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0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97"/>
        <w:gridCol w:w="6"/>
        <w:gridCol w:w="886"/>
        <w:gridCol w:w="1542"/>
        <w:gridCol w:w="2433"/>
        <w:gridCol w:w="98"/>
        <w:gridCol w:w="797"/>
        <w:gridCol w:w="1615"/>
      </w:tblGrid>
      <w:tr w:rsidR="005B4F0A" w:rsidRPr="00F55714" w14:paraId="67F76CBA" w14:textId="77777777" w:rsidTr="00E57D1D">
        <w:trPr>
          <w:trHeight w:val="1008"/>
          <w:jc w:val="center"/>
        </w:trPr>
        <w:tc>
          <w:tcPr>
            <w:tcW w:w="2439" w:type="dxa"/>
            <w:gridSpan w:val="3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2F62AA8E" w14:textId="77777777" w:rsidR="00067791" w:rsidRPr="00F55714" w:rsidRDefault="00067791" w:rsidP="00067791">
            <w:pPr>
              <w:ind w:left="-115"/>
            </w:pPr>
            <w:r w:rsidRPr="00F55714">
              <w:rPr>
                <w:rFonts w:cs="Times New Roman"/>
                <w:noProof/>
                <w:lang w:val="en-MY" w:eastAsia="en-MY"/>
              </w:rPr>
              <w:drawing>
                <wp:inline distT="0" distB="0" distL="0" distR="0" wp14:anchorId="18DCB3DF" wp14:editId="65ED3825">
                  <wp:extent cx="1417320" cy="34133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34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735DF3A" w14:textId="49C69E04" w:rsidR="00067791" w:rsidRPr="00F55714" w:rsidRDefault="005B4F0A" w:rsidP="005B4F0A">
            <w:pPr>
              <w:spacing w:before="28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International </w:t>
            </w:r>
            <w:r w:rsidR="00067791" w:rsidRPr="00F55714">
              <w:rPr>
                <w:rFonts w:asciiTheme="majorBidi" w:hAnsiTheme="majorBidi" w:cstheme="majorBidi"/>
                <w:sz w:val="28"/>
                <w:szCs w:val="24"/>
              </w:rPr>
              <w:t xml:space="preserve">Journal of Advanced Research in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Future Ready Learning and Education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8C1A582" w14:textId="60628433" w:rsidR="00067791" w:rsidRPr="00F55714" w:rsidRDefault="005B4F0A" w:rsidP="00067791">
            <w:pPr>
              <w:ind w:right="-115"/>
              <w:jc w:val="right"/>
            </w:pPr>
            <w:r w:rsidRPr="005B4F0A">
              <w:rPr>
                <w:noProof/>
                <w:lang w:val="en-MY" w:eastAsia="en-MY"/>
              </w:rPr>
              <w:drawing>
                <wp:inline distT="0" distB="0" distL="0" distR="0" wp14:anchorId="03A96A71" wp14:editId="62E602C4">
                  <wp:extent cx="822960" cy="1164876"/>
                  <wp:effectExtent l="0" t="0" r="0" b="0"/>
                  <wp:docPr id="10" name="Picture 10" descr="C:\Users\user\Documents\AkademiaBaru Journals\FRLE\cov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AkademiaBaru Journals\FRLE\cov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6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F0A" w:rsidRPr="00F55714" w14:paraId="13692A78" w14:textId="77777777" w:rsidTr="00E57D1D">
        <w:trPr>
          <w:trHeight w:val="20"/>
          <w:jc w:val="center"/>
        </w:trPr>
        <w:tc>
          <w:tcPr>
            <w:tcW w:w="2439" w:type="dxa"/>
            <w:gridSpan w:val="3"/>
            <w:vMerge/>
            <w:tcBorders>
              <w:bottom w:val="single" w:sz="18" w:space="0" w:color="auto"/>
              <w:right w:val="nil"/>
            </w:tcBorders>
          </w:tcPr>
          <w:p w14:paraId="1A13091E" w14:textId="77777777" w:rsidR="00067791" w:rsidRPr="00F55714" w:rsidRDefault="00067791" w:rsidP="00067791"/>
        </w:tc>
        <w:tc>
          <w:tcPr>
            <w:tcW w:w="495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BB0607" w14:textId="55A67638" w:rsidR="00067791" w:rsidRPr="00F55714" w:rsidRDefault="005B752A" w:rsidP="00067791">
            <w:pPr>
              <w:spacing w:before="120" w:line="276" w:lineRule="auto"/>
              <w:jc w:val="center"/>
              <w:rPr>
                <w:sz w:val="16"/>
                <w:szCs w:val="14"/>
              </w:rPr>
            </w:pPr>
            <w:r w:rsidRPr="005B752A">
              <w:rPr>
                <w:sz w:val="16"/>
                <w:szCs w:val="14"/>
              </w:rPr>
              <w:t>https://www.akademiabaru.com/submit/index.php/frle/index</w:t>
            </w:r>
          </w:p>
          <w:p w14:paraId="3E938A8F" w14:textId="22C45952" w:rsidR="00067791" w:rsidRPr="00F55714" w:rsidRDefault="00067791" w:rsidP="00067791">
            <w:pPr>
              <w:jc w:val="center"/>
            </w:pPr>
            <w:r w:rsidRPr="00F55714">
              <w:rPr>
                <w:sz w:val="16"/>
                <w:szCs w:val="14"/>
              </w:rPr>
              <w:t xml:space="preserve">ISSN: </w:t>
            </w:r>
            <w:r w:rsidR="005B752A" w:rsidRPr="005B752A">
              <w:rPr>
                <w:sz w:val="16"/>
                <w:szCs w:val="14"/>
              </w:rPr>
              <w:t>2462 - 1951</w:t>
            </w:r>
          </w:p>
        </w:tc>
        <w:tc>
          <w:tcPr>
            <w:tcW w:w="2412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3D3773FB" w14:textId="77777777" w:rsidR="00067791" w:rsidRPr="00F55714" w:rsidRDefault="00067791" w:rsidP="00067791"/>
        </w:tc>
      </w:tr>
      <w:tr w:rsidR="00F55714" w:rsidRPr="00F55714" w14:paraId="3CF0B81F" w14:textId="77777777" w:rsidTr="00E57D1D">
        <w:trPr>
          <w:trHeight w:val="20"/>
          <w:jc w:val="center"/>
        </w:trPr>
        <w:tc>
          <w:tcPr>
            <w:tcW w:w="9810" w:type="dxa"/>
            <w:gridSpan w:val="9"/>
            <w:tcBorders>
              <w:top w:val="nil"/>
              <w:bottom w:val="nil"/>
            </w:tcBorders>
            <w:vAlign w:val="center"/>
          </w:tcPr>
          <w:p w14:paraId="448EFF9B" w14:textId="77777777" w:rsidR="003F5EA9" w:rsidRPr="00F55714" w:rsidRDefault="003F5EA9" w:rsidP="00927675">
            <w:pPr>
              <w:rPr>
                <w:szCs w:val="24"/>
              </w:rPr>
            </w:pPr>
          </w:p>
        </w:tc>
      </w:tr>
      <w:tr w:rsidR="005B4F0A" w:rsidRPr="00F55714" w14:paraId="7D289220" w14:textId="77777777" w:rsidTr="00E57D1D">
        <w:trPr>
          <w:trHeight w:val="20"/>
          <w:jc w:val="center"/>
        </w:trPr>
        <w:tc>
          <w:tcPr>
            <w:tcW w:w="819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9D45CCB" w14:textId="61D8C65B" w:rsidR="008D53DB" w:rsidRPr="006A37E2" w:rsidRDefault="000272D7" w:rsidP="008D53DB">
            <w:pPr>
              <w:ind w:left="-115"/>
              <w:rPr>
                <w:szCs w:val="24"/>
              </w:rPr>
            </w:pPr>
            <w:r w:rsidRPr="000272D7">
              <w:rPr>
                <w:rFonts w:cs="Calibri"/>
                <w:sz w:val="32"/>
                <w:szCs w:val="32"/>
              </w:rPr>
              <w:t>COVID-19: What are the challenges of online learning? A literature review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  <w:vAlign w:val="center"/>
          </w:tcPr>
          <w:p w14:paraId="62F8C849" w14:textId="51530269" w:rsidR="003F5EA9" w:rsidRPr="006A37E2" w:rsidRDefault="003F5EA9" w:rsidP="00927675">
            <w:pPr>
              <w:ind w:right="-115"/>
              <w:jc w:val="right"/>
              <w:rPr>
                <w:szCs w:val="24"/>
              </w:rPr>
            </w:pPr>
          </w:p>
        </w:tc>
      </w:tr>
      <w:tr w:rsidR="00F55714" w:rsidRPr="00F55714" w14:paraId="3A47A4E6" w14:textId="77777777" w:rsidTr="00E57D1D">
        <w:trPr>
          <w:trHeight w:val="20"/>
          <w:jc w:val="center"/>
        </w:trPr>
        <w:tc>
          <w:tcPr>
            <w:tcW w:w="9810" w:type="dxa"/>
            <w:gridSpan w:val="9"/>
            <w:tcBorders>
              <w:top w:val="nil"/>
              <w:bottom w:val="nil"/>
            </w:tcBorders>
            <w:vAlign w:val="center"/>
          </w:tcPr>
          <w:p w14:paraId="187ACE43" w14:textId="77777777" w:rsidR="003F5EA9" w:rsidRPr="006A37E2" w:rsidRDefault="003F5EA9" w:rsidP="00927675">
            <w:pPr>
              <w:rPr>
                <w:noProof/>
                <w:szCs w:val="24"/>
              </w:rPr>
            </w:pPr>
          </w:p>
        </w:tc>
      </w:tr>
      <w:tr w:rsidR="00F55714" w:rsidRPr="00F55714" w14:paraId="7648D4E9" w14:textId="77777777" w:rsidTr="00E57D1D">
        <w:trPr>
          <w:trHeight w:val="20"/>
          <w:jc w:val="center"/>
        </w:trPr>
        <w:tc>
          <w:tcPr>
            <w:tcW w:w="9810" w:type="dxa"/>
            <w:gridSpan w:val="9"/>
            <w:tcBorders>
              <w:top w:val="nil"/>
              <w:bottom w:val="nil"/>
            </w:tcBorders>
            <w:vAlign w:val="center"/>
          </w:tcPr>
          <w:p w14:paraId="6BBD4E75" w14:textId="1E628054" w:rsidR="003E5336" w:rsidRDefault="006A537D" w:rsidP="00042D90">
            <w:pPr>
              <w:ind w:left="-115"/>
              <w:rPr>
                <w:rFonts w:eastAsia="Times New Roman" w:cs="Calibri"/>
                <w:iCs/>
                <w:sz w:val="24"/>
                <w:szCs w:val="24"/>
              </w:rPr>
            </w:pPr>
            <w:r>
              <w:rPr>
                <w:rFonts w:eastAsia="Times New Roman" w:cs="Calibri"/>
                <w:iCs/>
                <w:sz w:val="24"/>
                <w:szCs w:val="24"/>
              </w:rPr>
              <w:t>Author</w:t>
            </w:r>
            <w:r w:rsidR="00CD16DD" w:rsidRPr="00CD16DD">
              <w:rPr>
                <w:rFonts w:eastAsia="Times New Roman" w:cs="Calibri"/>
                <w:iCs/>
                <w:sz w:val="24"/>
                <w:szCs w:val="24"/>
                <w:vertAlign w:val="superscript"/>
              </w:rPr>
              <w:t>1</w:t>
            </w:r>
            <w:r w:rsidR="00CD16DD">
              <w:rPr>
                <w:rFonts w:eastAsia="Times New Roman" w:cs="Calibri"/>
                <w:iCs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</w:rPr>
              <w:t>Author2</w:t>
            </w:r>
            <w:r w:rsidR="00CD16DD" w:rsidRPr="00CD16DD">
              <w:rPr>
                <w:rFonts w:eastAsia="Times New Roman" w:cs="Calibri"/>
                <w:iCs/>
                <w:sz w:val="24"/>
                <w:szCs w:val="24"/>
                <w:vertAlign w:val="superscript"/>
              </w:rPr>
              <w:t>2</w:t>
            </w:r>
            <w:r w:rsidR="00746B5C" w:rsidRPr="00746B5C">
              <w:rPr>
                <w:rFonts w:eastAsia="Times New Roman" w:cs="Calibri"/>
                <w:iCs/>
                <w:sz w:val="24"/>
                <w:szCs w:val="24"/>
                <w:vertAlign w:val="superscript"/>
              </w:rPr>
              <w:t>,</w:t>
            </w:r>
            <w:r w:rsidR="00746B5C">
              <w:rPr>
                <w:rStyle w:val="FootnoteReference"/>
              </w:rPr>
              <w:footnoteReference w:id="1"/>
            </w:r>
          </w:p>
          <w:p w14:paraId="04CE380C" w14:textId="29EFB346" w:rsidR="00F71ECA" w:rsidRPr="006A37E2" w:rsidRDefault="00F71ECA" w:rsidP="00042D90">
            <w:pPr>
              <w:ind w:left="-115"/>
              <w:rPr>
                <w:noProof/>
                <w:sz w:val="28"/>
                <w:szCs w:val="28"/>
              </w:rPr>
            </w:pPr>
          </w:p>
        </w:tc>
      </w:tr>
      <w:tr w:rsidR="00F55714" w:rsidRPr="00F55714" w14:paraId="0212314A" w14:textId="77777777" w:rsidTr="00746B5C">
        <w:trPr>
          <w:trHeight w:val="57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A4DFAA" w14:textId="77777777" w:rsidR="009E4D0F" w:rsidRPr="006A37E2" w:rsidRDefault="009E4D0F" w:rsidP="009E4D0F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6A37E2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574" w:type="dxa"/>
            <w:gridSpan w:val="8"/>
            <w:tcBorders>
              <w:top w:val="nil"/>
              <w:left w:val="nil"/>
              <w:bottom w:val="nil"/>
            </w:tcBorders>
          </w:tcPr>
          <w:p w14:paraId="682582A7" w14:textId="13F1EC7D" w:rsidR="005F2759" w:rsidRPr="006A37E2" w:rsidRDefault="00B72539" w:rsidP="001F500A">
            <w:pPr>
              <w:ind w:left="-115"/>
              <w:rPr>
                <w:rFonts w:eastAsia="Times New Roman" w:cs="Calibri"/>
                <w:sz w:val="16"/>
                <w:szCs w:val="16"/>
              </w:rPr>
            </w:pPr>
            <w:r w:rsidRPr="00B72539">
              <w:rPr>
                <w:rFonts w:eastAsia="Times New Roman" w:cs="Calibri"/>
                <w:sz w:val="16"/>
                <w:szCs w:val="16"/>
              </w:rPr>
              <w:t xml:space="preserve">Faculty of Manufacturing Engineering, </w:t>
            </w:r>
            <w:proofErr w:type="spellStart"/>
            <w:r w:rsidRPr="00B72539">
              <w:rPr>
                <w:rFonts w:eastAsia="Times New Roman" w:cs="Calibri"/>
                <w:sz w:val="16"/>
                <w:szCs w:val="16"/>
              </w:rPr>
              <w:t>Universiti</w:t>
            </w:r>
            <w:proofErr w:type="spellEnd"/>
            <w:r w:rsidRPr="00B72539">
              <w:rPr>
                <w:rFonts w:eastAsia="Times New Roman" w:cs="Calibri"/>
                <w:sz w:val="16"/>
                <w:szCs w:val="16"/>
              </w:rPr>
              <w:t xml:space="preserve"> </w:t>
            </w:r>
            <w:proofErr w:type="spellStart"/>
            <w:r w:rsidRPr="00B72539">
              <w:rPr>
                <w:rFonts w:eastAsia="Times New Roman" w:cs="Calibri"/>
                <w:sz w:val="16"/>
                <w:szCs w:val="16"/>
              </w:rPr>
              <w:t>Teknikal</w:t>
            </w:r>
            <w:proofErr w:type="spellEnd"/>
            <w:r w:rsidRPr="00B72539">
              <w:rPr>
                <w:rFonts w:eastAsia="Times New Roman" w:cs="Calibri"/>
                <w:sz w:val="16"/>
                <w:szCs w:val="16"/>
              </w:rPr>
              <w:t xml:space="preserve"> Malaysia Melaka, 76100 Durian Tunggal, Melaka, Malaysia</w:t>
            </w:r>
          </w:p>
        </w:tc>
      </w:tr>
      <w:tr w:rsidR="00746B5C" w:rsidRPr="00F55714" w14:paraId="43445D02" w14:textId="77777777" w:rsidTr="009E0055">
        <w:trPr>
          <w:trHeight w:val="45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23B3931" w14:textId="40A475EA" w:rsidR="00746B5C" w:rsidRPr="006A37E2" w:rsidRDefault="00746B5C" w:rsidP="009E4D0F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74" w:type="dxa"/>
            <w:gridSpan w:val="8"/>
            <w:tcBorders>
              <w:top w:val="nil"/>
              <w:left w:val="nil"/>
              <w:bottom w:val="nil"/>
            </w:tcBorders>
          </w:tcPr>
          <w:p w14:paraId="450DF387" w14:textId="04A9CDC4" w:rsidR="00746B5C" w:rsidRPr="00746B5C" w:rsidRDefault="00B72539" w:rsidP="001F500A">
            <w:pPr>
              <w:ind w:left="-115"/>
              <w:rPr>
                <w:rFonts w:eastAsia="Times New Roman" w:cs="Calibri"/>
                <w:sz w:val="16"/>
                <w:szCs w:val="16"/>
              </w:rPr>
            </w:pPr>
            <w:r w:rsidRPr="00B72539">
              <w:rPr>
                <w:rFonts w:eastAsia="Times New Roman" w:cs="Calibri"/>
                <w:sz w:val="16"/>
                <w:szCs w:val="16"/>
              </w:rPr>
              <w:t xml:space="preserve">Faculty of Cognitive Sciences and Human Development, </w:t>
            </w:r>
            <w:proofErr w:type="spellStart"/>
            <w:r w:rsidRPr="00B72539">
              <w:rPr>
                <w:rFonts w:eastAsia="Times New Roman" w:cs="Calibri"/>
                <w:sz w:val="16"/>
                <w:szCs w:val="16"/>
              </w:rPr>
              <w:t>Universiti</w:t>
            </w:r>
            <w:proofErr w:type="spellEnd"/>
            <w:r w:rsidRPr="00B72539">
              <w:rPr>
                <w:rFonts w:eastAsia="Times New Roman" w:cs="Calibri"/>
                <w:sz w:val="16"/>
                <w:szCs w:val="16"/>
              </w:rPr>
              <w:t xml:space="preserve"> Malaysia Sarawak, Sarawak, Malaysia</w:t>
            </w:r>
          </w:p>
        </w:tc>
      </w:tr>
      <w:tr w:rsidR="00F55714" w:rsidRPr="00F55714" w14:paraId="57BD25EB" w14:textId="77777777" w:rsidTr="00E57D1D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72042" w14:textId="77777777" w:rsidR="00067791" w:rsidRPr="00F55714" w:rsidRDefault="00067791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F55714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F55714" w:rsidRPr="00F55714" w14:paraId="55AF4208" w14:textId="77777777" w:rsidTr="00E57D1D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</w:tcPr>
          <w:p w14:paraId="511CB742" w14:textId="0D7F1EE2" w:rsidR="00067791" w:rsidRPr="00746B5C" w:rsidRDefault="00CD16DD" w:rsidP="00B72539">
            <w:pPr>
              <w:spacing w:before="120" w:after="120"/>
              <w:jc w:val="both"/>
              <w:rPr>
                <w:rFonts w:cs="Calibri"/>
                <w:i/>
                <w:sz w:val="18"/>
                <w:szCs w:val="18"/>
              </w:rPr>
            </w:pPr>
            <w:r w:rsidRPr="00CD16DD">
              <w:rPr>
                <w:rFonts w:cs="Calibri"/>
                <w:sz w:val="18"/>
                <w:szCs w:val="18"/>
              </w:rPr>
              <w:t>The COVID-19 pandemic has made countries and organizations around the world to revise their business operations. Some countries took a step further by executing Movement Control Order (MCO) to reduce the spread. During MCO like Malaysia, all non-essential businesses were closed, interstate travel was prohibited, and purchasing of daily needs were limited. This pandemic ha</w:t>
            </w:r>
            <w:r w:rsidR="00B72539">
              <w:rPr>
                <w:rFonts w:cs="Calibri"/>
                <w:sz w:val="18"/>
                <w:szCs w:val="18"/>
              </w:rPr>
              <w:t>d rendered Malaysian homebound.</w:t>
            </w:r>
          </w:p>
        </w:tc>
      </w:tr>
      <w:tr w:rsidR="00F55714" w:rsidRPr="00F55714" w14:paraId="1CEA28A0" w14:textId="77777777" w:rsidTr="00E57D1D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5" w:type="dxa"/>
            <w:gridSpan w:val="4"/>
            <w:tcBorders>
              <w:top w:val="nil"/>
              <w:bottom w:val="nil"/>
            </w:tcBorders>
            <w:vAlign w:val="center"/>
          </w:tcPr>
          <w:p w14:paraId="3F850BB1" w14:textId="77777777" w:rsidR="003F5EA9" w:rsidRPr="00F55714" w:rsidRDefault="003F5EA9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55714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485" w:type="dxa"/>
            <w:gridSpan w:val="5"/>
            <w:tcBorders>
              <w:top w:val="nil"/>
              <w:bottom w:val="nil"/>
            </w:tcBorders>
            <w:vAlign w:val="center"/>
          </w:tcPr>
          <w:p w14:paraId="6E1E5685" w14:textId="77777777" w:rsidR="003F5EA9" w:rsidRPr="00F55714" w:rsidRDefault="003F5EA9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5714" w:rsidRPr="00F55714" w14:paraId="09ED218C" w14:textId="77777777" w:rsidTr="00E57D1D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E2542C9" w14:textId="621406DD" w:rsidR="00BB3251" w:rsidRPr="00CD16DD" w:rsidRDefault="00D47AD3" w:rsidP="00CD16DD">
            <w:pPr>
              <w:spacing w:after="120"/>
              <w:rPr>
                <w:rFonts w:cstheme="majorBidi"/>
                <w:sz w:val="18"/>
                <w:szCs w:val="18"/>
                <w:lang w:val="en-SG"/>
              </w:rPr>
            </w:pPr>
            <w:r w:rsidRPr="00D47AD3">
              <w:rPr>
                <w:rFonts w:cstheme="majorBidi"/>
                <w:sz w:val="18"/>
                <w:szCs w:val="18"/>
                <w:lang w:val="en-SG"/>
              </w:rPr>
              <w:t>C</w:t>
            </w:r>
            <w:r w:rsidR="00CD16DD">
              <w:rPr>
                <w:rFonts w:cstheme="majorBidi"/>
                <w:sz w:val="18"/>
                <w:szCs w:val="18"/>
                <w:lang w:val="en-SG"/>
              </w:rPr>
              <w:t>ovid-19, online learning, learning management system, movement control order</w:t>
            </w:r>
          </w:p>
        </w:tc>
        <w:tc>
          <w:tcPr>
            <w:tcW w:w="648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6800FDB" w14:textId="646D5FE7" w:rsidR="00BB3251" w:rsidRPr="00F55714" w:rsidRDefault="00BB3251" w:rsidP="005D4E2E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85235" w:rsidRPr="00A85235" w14:paraId="6E22E041" w14:textId="77777777" w:rsidTr="00E57D1D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90F24" w14:textId="2AE823C5" w:rsidR="00483040" w:rsidRPr="00A85235" w:rsidRDefault="00483040" w:rsidP="006A537D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85235">
              <w:rPr>
                <w:b/>
                <w:bCs/>
                <w:sz w:val="18"/>
                <w:szCs w:val="18"/>
              </w:rPr>
              <w:t xml:space="preserve">Received: </w:t>
            </w:r>
            <w:r w:rsidR="006A537D">
              <w:rPr>
                <w:b/>
                <w:bCs/>
                <w:sz w:val="18"/>
                <w:szCs w:val="18"/>
              </w:rPr>
              <w:t>XX</w:t>
            </w:r>
            <w:r w:rsidRPr="00A85235">
              <w:rPr>
                <w:b/>
                <w:bCs/>
                <w:sz w:val="18"/>
                <w:szCs w:val="18"/>
              </w:rPr>
              <w:t xml:space="preserve"> </w:t>
            </w:r>
            <w:r w:rsidR="004204EB" w:rsidRPr="00A85235">
              <w:rPr>
                <w:b/>
                <w:bCs/>
                <w:sz w:val="18"/>
                <w:szCs w:val="18"/>
              </w:rPr>
              <w:t>April</w:t>
            </w:r>
            <w:r w:rsidRPr="00A85235">
              <w:rPr>
                <w:b/>
                <w:bCs/>
                <w:sz w:val="18"/>
                <w:szCs w:val="18"/>
              </w:rPr>
              <w:t xml:space="preserve"> 20</w:t>
            </w:r>
            <w:r w:rsidR="006A537D">
              <w:rPr>
                <w:b/>
                <w:bCs/>
                <w:sz w:val="18"/>
                <w:szCs w:val="18"/>
              </w:rPr>
              <w:t>XX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6C7B9" w14:textId="53FAF26E" w:rsidR="00483040" w:rsidRPr="00A85235" w:rsidRDefault="00483040" w:rsidP="00D47AD3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85235">
              <w:rPr>
                <w:b/>
                <w:bCs/>
                <w:sz w:val="18"/>
                <w:szCs w:val="18"/>
              </w:rPr>
              <w:t xml:space="preserve">Revised: </w:t>
            </w:r>
            <w:r w:rsidR="006A537D">
              <w:rPr>
                <w:b/>
                <w:bCs/>
                <w:sz w:val="18"/>
                <w:szCs w:val="18"/>
              </w:rPr>
              <w:t>XX</w:t>
            </w:r>
            <w:r w:rsidRPr="00A85235">
              <w:rPr>
                <w:b/>
                <w:bCs/>
                <w:sz w:val="18"/>
                <w:szCs w:val="18"/>
              </w:rPr>
              <w:t xml:space="preserve"> </w:t>
            </w:r>
            <w:r w:rsidR="004204EB" w:rsidRPr="00A85235">
              <w:rPr>
                <w:b/>
                <w:bCs/>
                <w:sz w:val="18"/>
                <w:szCs w:val="18"/>
              </w:rPr>
              <w:t>May</w:t>
            </w:r>
            <w:r w:rsidRPr="00A85235">
              <w:rPr>
                <w:b/>
                <w:bCs/>
                <w:sz w:val="18"/>
                <w:szCs w:val="18"/>
              </w:rPr>
              <w:t xml:space="preserve"> 20</w:t>
            </w:r>
            <w:r w:rsidR="006A537D">
              <w:rPr>
                <w:b/>
                <w:bCs/>
                <w:sz w:val="18"/>
                <w:szCs w:val="18"/>
              </w:rPr>
              <w:t xml:space="preserve"> XX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28D090" w14:textId="77EEBBC9" w:rsidR="00483040" w:rsidRPr="00A85235" w:rsidRDefault="00483040" w:rsidP="004204E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85235">
              <w:rPr>
                <w:b/>
                <w:bCs/>
                <w:sz w:val="18"/>
                <w:szCs w:val="18"/>
              </w:rPr>
              <w:t xml:space="preserve">Accepted: </w:t>
            </w:r>
            <w:r w:rsidR="006A537D">
              <w:rPr>
                <w:b/>
                <w:bCs/>
                <w:sz w:val="18"/>
                <w:szCs w:val="18"/>
              </w:rPr>
              <w:t>XX</w:t>
            </w:r>
            <w:r w:rsidRPr="00A85235">
              <w:rPr>
                <w:b/>
                <w:bCs/>
                <w:sz w:val="18"/>
                <w:szCs w:val="18"/>
              </w:rPr>
              <w:t xml:space="preserve"> </w:t>
            </w:r>
            <w:r w:rsidR="000A6FBF" w:rsidRPr="00A85235">
              <w:rPr>
                <w:b/>
                <w:bCs/>
                <w:sz w:val="18"/>
                <w:szCs w:val="18"/>
              </w:rPr>
              <w:t>J</w:t>
            </w:r>
            <w:r w:rsidR="004204EB" w:rsidRPr="00A85235">
              <w:rPr>
                <w:b/>
                <w:bCs/>
                <w:sz w:val="18"/>
                <w:szCs w:val="18"/>
              </w:rPr>
              <w:t>une</w:t>
            </w:r>
            <w:r w:rsidRPr="00A85235">
              <w:rPr>
                <w:b/>
                <w:bCs/>
                <w:sz w:val="18"/>
                <w:szCs w:val="18"/>
              </w:rPr>
              <w:t xml:space="preserve"> 20</w:t>
            </w:r>
            <w:r w:rsidR="006A537D">
              <w:rPr>
                <w:b/>
                <w:bCs/>
                <w:sz w:val="18"/>
                <w:szCs w:val="18"/>
              </w:rPr>
              <w:t xml:space="preserve"> XX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1DD47" w14:textId="7587A003" w:rsidR="00483040" w:rsidRPr="00A85235" w:rsidRDefault="00483040" w:rsidP="00A85235">
            <w:pPr>
              <w:tabs>
                <w:tab w:val="left" w:pos="2222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A85235">
              <w:rPr>
                <w:b/>
                <w:bCs/>
                <w:sz w:val="18"/>
                <w:szCs w:val="18"/>
              </w:rPr>
              <w:t xml:space="preserve">Published: </w:t>
            </w:r>
            <w:r w:rsidR="006A537D">
              <w:rPr>
                <w:b/>
                <w:bCs/>
                <w:sz w:val="18"/>
                <w:szCs w:val="18"/>
              </w:rPr>
              <w:t>XX</w:t>
            </w:r>
            <w:r w:rsidRPr="00A85235">
              <w:rPr>
                <w:b/>
                <w:bCs/>
                <w:sz w:val="18"/>
                <w:szCs w:val="18"/>
              </w:rPr>
              <w:t xml:space="preserve"> </w:t>
            </w:r>
            <w:r w:rsidR="000A6FBF" w:rsidRPr="00A85235">
              <w:rPr>
                <w:b/>
                <w:bCs/>
                <w:sz w:val="18"/>
                <w:szCs w:val="18"/>
              </w:rPr>
              <w:t>J</w:t>
            </w:r>
            <w:r w:rsidR="004204EB" w:rsidRPr="00A85235">
              <w:rPr>
                <w:b/>
                <w:bCs/>
                <w:sz w:val="18"/>
                <w:szCs w:val="18"/>
              </w:rPr>
              <w:t>une</w:t>
            </w:r>
            <w:r w:rsidRPr="00A85235">
              <w:rPr>
                <w:b/>
                <w:bCs/>
                <w:sz w:val="18"/>
                <w:szCs w:val="18"/>
              </w:rPr>
              <w:t xml:space="preserve"> 20</w:t>
            </w:r>
            <w:r w:rsidR="006A537D">
              <w:rPr>
                <w:b/>
                <w:bCs/>
                <w:sz w:val="18"/>
                <w:szCs w:val="18"/>
              </w:rPr>
              <w:t xml:space="preserve"> XX</w:t>
            </w:r>
          </w:p>
        </w:tc>
      </w:tr>
    </w:tbl>
    <w:p w14:paraId="6343B907" w14:textId="6C83A971" w:rsidR="005F2759" w:rsidRPr="005F2759" w:rsidRDefault="005F2759" w:rsidP="005F275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F40DC27" w14:textId="1DBADDC1" w:rsidR="00207537" w:rsidRDefault="00207537" w:rsidP="00207537">
      <w:pPr>
        <w:spacing w:after="0" w:line="240" w:lineRule="auto"/>
        <w:rPr>
          <w:rFonts w:cstheme="minorHAnsi"/>
          <w:b/>
          <w:sz w:val="24"/>
          <w:szCs w:val="24"/>
          <w:lang w:val="en-SG"/>
        </w:rPr>
      </w:pPr>
      <w:r w:rsidRPr="00207537">
        <w:rPr>
          <w:rFonts w:cstheme="minorHAnsi"/>
          <w:b/>
          <w:sz w:val="24"/>
          <w:szCs w:val="24"/>
          <w:lang w:val="en-SG"/>
        </w:rPr>
        <w:t xml:space="preserve">1. </w:t>
      </w:r>
      <w:r w:rsidR="00CD16DD">
        <w:rPr>
          <w:rFonts w:ascii="Calibri" w:eastAsia="Calibri" w:hAnsi="Calibri" w:cs="Calibri"/>
          <w:b/>
          <w:spacing w:val="4"/>
          <w:sz w:val="24"/>
          <w:szCs w:val="24"/>
        </w:rPr>
        <w:t>Introduction</w:t>
      </w:r>
    </w:p>
    <w:p w14:paraId="4023FB0F" w14:textId="77777777" w:rsidR="00042D90" w:rsidRPr="00FD1D1C" w:rsidRDefault="00042D90" w:rsidP="00FD1D1C">
      <w:pPr>
        <w:spacing w:after="0" w:line="240" w:lineRule="auto"/>
        <w:rPr>
          <w:rFonts w:cstheme="minorHAnsi"/>
          <w:b/>
          <w:sz w:val="24"/>
          <w:szCs w:val="24"/>
          <w:lang w:val="en-SG"/>
        </w:rPr>
      </w:pPr>
    </w:p>
    <w:p w14:paraId="60950CC9" w14:textId="34A72E4B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>The coronavirus COVID-19 has created a global pandemic that led to the rapid closure of school worldwide, rendering 1.2 billio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>n students out of classrooms [1</w:t>
      </w:r>
      <w:proofErr w:type="gramStart"/>
      <w:r w:rsidR="00112061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CD16DD">
        <w:rPr>
          <w:rFonts w:ascii="Calibri" w:eastAsia="Calibri" w:hAnsi="Calibri" w:cs="Calibri"/>
          <w:spacing w:val="-1"/>
          <w:sz w:val="24"/>
          <w:szCs w:val="24"/>
        </w:rPr>
        <w:t>2</w:t>
      </w:r>
      <w:proofErr w:type="gram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]. An unprecedented event that has not happened in a decade except for the SARS period has created such uncertainty and challenges in education for teachers, parents, and students. Given the infective nature of the virus, face-to-face interaction was prohibited. The congregation was unadvisable, and confinement at home has taken into place. </w:t>
      </w:r>
    </w:p>
    <w:p w14:paraId="51185FA6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2F1A3AF9" w14:textId="1E7C85DE" w:rsidR="00CD16DD" w:rsidRPr="00CD16DD" w:rsidRDefault="00CD16DD" w:rsidP="00CD16DD">
      <w:pPr>
        <w:spacing w:after="0" w:line="240" w:lineRule="auto"/>
        <w:jc w:val="both"/>
        <w:rPr>
          <w:rFonts w:ascii="Calibri" w:eastAsia="Calibri" w:hAnsi="Calibri" w:cs="Calibri"/>
          <w:i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i/>
          <w:spacing w:val="-1"/>
          <w:sz w:val="24"/>
          <w:szCs w:val="24"/>
        </w:rPr>
        <w:t>1.2 Research Question</w:t>
      </w:r>
    </w:p>
    <w:p w14:paraId="1C5529DE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0A33E119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>Our research aims to study the difficulties of online learning during the coronavirus pandemic. As well as using past articles to identify solutions. Hence, our main research question is:</w:t>
      </w:r>
    </w:p>
    <w:p w14:paraId="034F3F72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1241B735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>“What are the challenges and recommendations for online learning during COVID-19?”</w:t>
      </w:r>
    </w:p>
    <w:p w14:paraId="05F7ED21" w14:textId="77777777" w:rsidR="006A537D" w:rsidRDefault="006A537D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741C3172" w14:textId="77777777" w:rsidR="00712C37" w:rsidRPr="00CD16DD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65F06361" w14:textId="338D7780" w:rsidR="00CD16DD" w:rsidRPr="00CD16DD" w:rsidRDefault="00CD16DD" w:rsidP="00CD16DD">
      <w:pPr>
        <w:spacing w:after="0" w:line="240" w:lineRule="auto"/>
        <w:jc w:val="both"/>
        <w:rPr>
          <w:rFonts w:ascii="Calibri" w:eastAsia="Calibri" w:hAnsi="Calibri" w:cs="Calibri"/>
          <w:i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i/>
          <w:spacing w:val="-1"/>
          <w:sz w:val="24"/>
          <w:szCs w:val="24"/>
        </w:rPr>
        <w:t>1.3 Research Objectives</w:t>
      </w:r>
    </w:p>
    <w:p w14:paraId="52217E0B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242B09D5" w14:textId="752AA8D2" w:rsidR="00CD16DD" w:rsidRDefault="00CD16DD" w:rsidP="006A537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The goal of this research is to identify the factors affecting online learning during COVID-19. </w:t>
      </w:r>
    </w:p>
    <w:p w14:paraId="3CD1B145" w14:textId="77777777" w:rsidR="00712C37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538A72BE" w14:textId="650C42EB" w:rsidR="00712C37" w:rsidRPr="00712C37" w:rsidRDefault="00712C37" w:rsidP="00712C37">
      <w:pPr>
        <w:spacing w:after="0" w:line="240" w:lineRule="auto"/>
        <w:jc w:val="both"/>
        <w:rPr>
          <w:rFonts w:ascii="Calibri" w:eastAsia="Calibri" w:hAnsi="Calibri" w:cs="Calibri"/>
          <w:i/>
          <w:spacing w:val="-1"/>
          <w:sz w:val="24"/>
          <w:szCs w:val="24"/>
        </w:rPr>
      </w:pPr>
      <w:r w:rsidRPr="00712C37">
        <w:rPr>
          <w:rFonts w:ascii="Calibri" w:eastAsia="Calibri" w:hAnsi="Calibri" w:cs="Calibri"/>
          <w:i/>
          <w:spacing w:val="-1"/>
          <w:sz w:val="24"/>
          <w:szCs w:val="24"/>
        </w:rPr>
        <w:t>1.3.1 Specific objectives</w:t>
      </w:r>
    </w:p>
    <w:p w14:paraId="2224FE88" w14:textId="77777777" w:rsidR="00CD16DD" w:rsidRDefault="00CD16DD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60C84497" w14:textId="77777777" w:rsidR="00712C37" w:rsidRPr="00955179" w:rsidRDefault="00712C37" w:rsidP="00712C37">
      <w:pPr>
        <w:pStyle w:val="Style2"/>
        <w:spacing w:after="0" w:line="240" w:lineRule="auto"/>
        <w:ind w:left="1077" w:hanging="357"/>
        <w:rPr>
          <w:sz w:val="24"/>
          <w:lang w:val="en-US"/>
        </w:rPr>
      </w:pPr>
      <w:r w:rsidRPr="00955179">
        <w:rPr>
          <w:sz w:val="24"/>
          <w:lang w:val="en-US"/>
        </w:rPr>
        <w:t>To identify the most influential publications in indigenous entrepreneurship through citation analysis.</w:t>
      </w:r>
    </w:p>
    <w:p w14:paraId="7DFC50EF" w14:textId="77777777" w:rsidR="00712C37" w:rsidRPr="00955179" w:rsidRDefault="00712C37" w:rsidP="00712C37">
      <w:pPr>
        <w:pStyle w:val="Style2"/>
        <w:spacing w:after="0" w:line="240" w:lineRule="auto"/>
        <w:ind w:left="1077" w:hanging="357"/>
        <w:rPr>
          <w:sz w:val="24"/>
          <w:lang w:val="en-US"/>
        </w:rPr>
      </w:pPr>
      <w:r w:rsidRPr="00955179">
        <w:rPr>
          <w:sz w:val="24"/>
          <w:lang w:val="en-US"/>
        </w:rPr>
        <w:t>To explore the network structure and the relationship among the highly cited publications through co-citation analysis about indigenous entrepreneurship.</w:t>
      </w:r>
    </w:p>
    <w:p w14:paraId="009B67FE" w14:textId="246AE4C6" w:rsidR="00712C37" w:rsidRPr="00712C37" w:rsidRDefault="00712C37" w:rsidP="00712C37">
      <w:pPr>
        <w:pStyle w:val="Style2"/>
        <w:spacing w:after="0" w:line="240" w:lineRule="auto"/>
        <w:ind w:left="1077" w:hanging="357"/>
        <w:rPr>
          <w:sz w:val="24"/>
          <w:lang w:val="en-US"/>
        </w:rPr>
      </w:pPr>
      <w:r w:rsidRPr="00955179">
        <w:rPr>
          <w:sz w:val="24"/>
        </w:rPr>
        <w:t xml:space="preserve">To </w:t>
      </w:r>
      <w:proofErr w:type="spellStart"/>
      <w:r w:rsidRPr="00955179">
        <w:rPr>
          <w:sz w:val="24"/>
        </w:rPr>
        <w:t>analyze</w:t>
      </w:r>
      <w:proofErr w:type="spellEnd"/>
      <w:r w:rsidRPr="00955179">
        <w:rPr>
          <w:sz w:val="24"/>
        </w:rPr>
        <w:t xml:space="preserve"> and predict future trends and work in indigenous entrepreneurship through co-word analysis.</w:t>
      </w:r>
    </w:p>
    <w:p w14:paraId="64F13DBC" w14:textId="77777777" w:rsidR="00712C37" w:rsidRPr="00CD16DD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00456C32" w14:textId="01F77CB8" w:rsidR="00CD16DD" w:rsidRPr="00CD16DD" w:rsidRDefault="00CD16DD" w:rsidP="00CD16DD">
      <w:pPr>
        <w:spacing w:after="0" w:line="240" w:lineRule="auto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b/>
          <w:spacing w:val="-1"/>
          <w:sz w:val="24"/>
          <w:szCs w:val="24"/>
        </w:rPr>
        <w:t>2. Methodology</w:t>
      </w:r>
    </w:p>
    <w:p w14:paraId="025463E7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29A5999C" w14:textId="0AE2968F" w:rsidR="00712C37" w:rsidRDefault="00CD16DD" w:rsidP="00712C37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The literature review began with the selection of conference papers, proceedings, and journal articles sourced from eleven online databases available in our university library. 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 xml:space="preserve">Following study by </w:t>
      </w:r>
      <w:r w:rsidR="00112061">
        <w:rPr>
          <w:rFonts w:cs="Times New Roman"/>
          <w:sz w:val="24"/>
          <w:szCs w:val="24"/>
          <w:lang w:val="en-US"/>
        </w:rPr>
        <w:t>Mat</w:t>
      </w:r>
      <w:r w:rsidR="00112061" w:rsidRPr="0049671B">
        <w:rPr>
          <w:rFonts w:cs="Times New Roman"/>
          <w:sz w:val="24"/>
          <w:szCs w:val="24"/>
          <w:lang w:val="en-US"/>
        </w:rPr>
        <w:t xml:space="preserve"> </w:t>
      </w:r>
      <w:r w:rsidR="00112061" w:rsidRPr="0049671B">
        <w:rPr>
          <w:rFonts w:cs="Times New Roman"/>
          <w:i/>
          <w:sz w:val="24"/>
          <w:szCs w:val="24"/>
          <w:lang w:val="en-US"/>
        </w:rPr>
        <w:t>et al</w:t>
      </w:r>
      <w:r w:rsidR="00112061">
        <w:rPr>
          <w:rFonts w:cs="Times New Roman"/>
          <w:sz w:val="24"/>
          <w:szCs w:val="24"/>
          <w:lang w:val="en-US"/>
        </w:rPr>
        <w:t xml:space="preserve">., [7], 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 xml:space="preserve">several </w:t>
      </w: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online databases 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>has been selected such as</w:t>
      </w: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 the Academic Search Premier, Emerald, IEEE, JSTOR, </w:t>
      </w:r>
      <w:proofErr w:type="spellStart"/>
      <w:r w:rsidRPr="00CD16DD">
        <w:rPr>
          <w:rFonts w:ascii="Calibri" w:eastAsia="Calibri" w:hAnsi="Calibri" w:cs="Calibri"/>
          <w:spacing w:val="-1"/>
          <w:sz w:val="24"/>
          <w:szCs w:val="24"/>
        </w:rPr>
        <w:t>ProQuest</w:t>
      </w:r>
      <w:proofErr w:type="spell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CD16DD">
        <w:rPr>
          <w:rFonts w:ascii="Calibri" w:eastAsia="Calibri" w:hAnsi="Calibri" w:cs="Calibri"/>
          <w:spacing w:val="-1"/>
          <w:sz w:val="24"/>
          <w:szCs w:val="24"/>
        </w:rPr>
        <w:t>Reaxys</w:t>
      </w:r>
      <w:proofErr w:type="spell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, SAGE, </w:t>
      </w:r>
      <w:proofErr w:type="spellStart"/>
      <w:r w:rsidRPr="00CD16DD">
        <w:rPr>
          <w:rFonts w:ascii="Calibri" w:eastAsia="Calibri" w:hAnsi="Calibri" w:cs="Calibri"/>
          <w:spacing w:val="-1"/>
          <w:sz w:val="24"/>
          <w:szCs w:val="24"/>
        </w:rPr>
        <w:t>ScienceDirect</w:t>
      </w:r>
      <w:proofErr w:type="spell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, Scopus, </w:t>
      </w:r>
      <w:proofErr w:type="spellStart"/>
      <w:r w:rsidRPr="00CD16DD">
        <w:rPr>
          <w:rFonts w:ascii="Calibri" w:eastAsia="Calibri" w:hAnsi="Calibri" w:cs="Calibri"/>
          <w:spacing w:val="-1"/>
          <w:sz w:val="24"/>
          <w:szCs w:val="24"/>
        </w:rPr>
        <w:t>SpringerLink</w:t>
      </w:r>
      <w:proofErr w:type="spell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, and Wiley Online Library. The search is limited to the papers published in December 2019 to July 2020 as it is the period of the COVID-19 pandemic. </w:t>
      </w:r>
    </w:p>
    <w:p w14:paraId="3CE73EE6" w14:textId="77777777" w:rsidR="00712C37" w:rsidRDefault="00712C37" w:rsidP="00712C37">
      <w:pPr>
        <w:spacing w:after="0" w:line="240" w:lineRule="auto"/>
        <w:ind w:firstLine="360"/>
        <w:jc w:val="both"/>
        <w:rPr>
          <w:rFonts w:cs="Times New Roman"/>
          <w:sz w:val="24"/>
          <w:szCs w:val="24"/>
          <w:lang w:val="en-US"/>
        </w:rPr>
      </w:pPr>
      <w:r w:rsidRPr="00AA5F9D">
        <w:rPr>
          <w:rFonts w:cs="Times New Roman"/>
          <w:sz w:val="24"/>
          <w:szCs w:val="24"/>
          <w:lang w:val="en-US"/>
        </w:rPr>
        <w:t>To differentiate the effects of Reynolds number, the experiments was also performed at two speeds of 18 m/s and 36 m/s that corresponding to 1×10</w:t>
      </w:r>
      <w:r w:rsidRPr="00AA5F9D">
        <w:rPr>
          <w:rFonts w:cs="Times New Roman"/>
          <w:sz w:val="24"/>
          <w:szCs w:val="24"/>
          <w:vertAlign w:val="superscript"/>
          <w:lang w:val="en-US"/>
        </w:rPr>
        <w:t>6</w:t>
      </w:r>
      <w:r w:rsidRPr="00AA5F9D">
        <w:rPr>
          <w:rFonts w:cs="Times New Roman"/>
          <w:sz w:val="24"/>
          <w:szCs w:val="24"/>
          <w:lang w:val="en-US"/>
        </w:rPr>
        <w:t xml:space="preserve"> and 2×10</w:t>
      </w:r>
      <w:r w:rsidRPr="00AA5F9D">
        <w:rPr>
          <w:rFonts w:cs="Times New Roman"/>
          <w:sz w:val="24"/>
          <w:szCs w:val="24"/>
          <w:vertAlign w:val="superscript"/>
          <w:lang w:val="en-US"/>
        </w:rPr>
        <w:t>6</w:t>
      </w:r>
      <w:r w:rsidRPr="00AA5F9D">
        <w:rPr>
          <w:rFonts w:cs="Times New Roman"/>
          <w:sz w:val="24"/>
          <w:szCs w:val="24"/>
          <w:lang w:val="en-US"/>
        </w:rPr>
        <w:t xml:space="preserve"> Reyn</w:t>
      </w:r>
      <w:r>
        <w:rPr>
          <w:rFonts w:cs="Times New Roman"/>
          <w:sz w:val="24"/>
          <w:szCs w:val="24"/>
          <w:lang w:val="en-US"/>
        </w:rPr>
        <w:t>olds number, calculated from Eq</w:t>
      </w:r>
      <w:r w:rsidRPr="00AA5F9D">
        <w:rPr>
          <w:rFonts w:cs="Times New Roman"/>
          <w:sz w:val="24"/>
          <w:szCs w:val="24"/>
          <w:lang w:val="en-US"/>
        </w:rPr>
        <w:t xml:space="preserve">. 1 and summarize in Table 1.  </w:t>
      </w:r>
    </w:p>
    <w:p w14:paraId="0E64DBBE" w14:textId="77777777" w:rsidR="00712C37" w:rsidRDefault="00712C37" w:rsidP="00712C37">
      <w:pPr>
        <w:spacing w:after="0" w:line="240" w:lineRule="auto"/>
        <w:ind w:firstLine="360"/>
        <w:jc w:val="both"/>
        <w:rPr>
          <w:rFonts w:cs="Times New Roman"/>
          <w:sz w:val="24"/>
          <w:szCs w:val="24"/>
          <w:lang w:val="en-US"/>
        </w:rPr>
      </w:pPr>
    </w:p>
    <w:p w14:paraId="4E4EC7DD" w14:textId="77777777" w:rsidR="00712C37" w:rsidRDefault="00712C37" w:rsidP="00712C37">
      <w:pPr>
        <w:spacing w:after="0" w:line="240" w:lineRule="auto"/>
        <w:jc w:val="both"/>
        <w:rPr>
          <w:szCs w:val="20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Re=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ρVx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den>
        </m:f>
      </m:oMath>
      <w:r>
        <w:rPr>
          <w:szCs w:val="20"/>
        </w:rPr>
        <w:t xml:space="preserve">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Pr="00AA5F9D">
        <w:rPr>
          <w:sz w:val="24"/>
          <w:szCs w:val="24"/>
        </w:rPr>
        <w:t>(1)</w:t>
      </w:r>
    </w:p>
    <w:p w14:paraId="3F5639D5" w14:textId="77777777" w:rsidR="00712C37" w:rsidRDefault="00712C37" w:rsidP="00712C3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14:paraId="710B46D9" w14:textId="31B6B215" w:rsidR="00712C37" w:rsidRPr="00712C37" w:rsidRDefault="00712C37" w:rsidP="00712C37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w</w:t>
      </w:r>
      <w:r w:rsidRPr="005D37D0">
        <w:rPr>
          <w:rFonts w:eastAsia="Times New Roman"/>
          <w:sz w:val="24"/>
          <w:szCs w:val="24"/>
        </w:rPr>
        <w:t>here</w:t>
      </w:r>
      <w:proofErr w:type="gramEnd"/>
      <w:r>
        <w:rPr>
          <w:rFonts w:eastAsia="Times New Roman"/>
          <w:sz w:val="24"/>
          <w:szCs w:val="24"/>
        </w:rPr>
        <w:t xml:space="preserve"> the </w:t>
      </w:r>
      <w:r>
        <w:rPr>
          <w:sz w:val="24"/>
          <w:szCs w:val="24"/>
        </w:rPr>
        <w:t>d</w:t>
      </w:r>
      <w:r w:rsidRPr="005D37D0">
        <w:rPr>
          <w:sz w:val="24"/>
          <w:szCs w:val="24"/>
        </w:rPr>
        <w:t>ynamic viscosity, μ</w:t>
      </w:r>
      <w:r>
        <w:rPr>
          <w:sz w:val="24"/>
          <w:szCs w:val="24"/>
        </w:rPr>
        <w:t>, d</w:t>
      </w:r>
      <w:r w:rsidRPr="005D37D0">
        <w:rPr>
          <w:sz w:val="24"/>
          <w:szCs w:val="24"/>
        </w:rPr>
        <w:t>ensity of air,</w:t>
      </w:r>
      <w:r w:rsidRPr="00AA5F9D">
        <w:rPr>
          <w:sz w:val="24"/>
          <w:szCs w:val="24"/>
        </w:rPr>
        <w:t xml:space="preserve"> </w:t>
      </w:r>
      <w:r w:rsidRPr="00AA5F9D">
        <w:rPr>
          <w:rFonts w:ascii="Cambria Math" w:hAnsi="Cambria Math" w:cs="Cambria Math"/>
          <w:sz w:val="24"/>
          <w:szCs w:val="24"/>
        </w:rPr>
        <w:t>𝜌</w:t>
      </w:r>
      <w:r w:rsidRPr="00AA5F9D">
        <w:rPr>
          <w:rFonts w:cs="Cambria Math"/>
          <w:sz w:val="24"/>
          <w:szCs w:val="24"/>
        </w:rPr>
        <w:t xml:space="preserve"> and </w:t>
      </w:r>
      <w:r>
        <w:rPr>
          <w:rFonts w:eastAsia="Times New Roman"/>
          <w:sz w:val="24"/>
          <w:szCs w:val="24"/>
        </w:rPr>
        <w:t>l</w:t>
      </w:r>
      <w:r w:rsidRPr="005D37D0">
        <w:rPr>
          <w:rFonts w:eastAsia="Times New Roman"/>
          <w:sz w:val="24"/>
          <w:szCs w:val="24"/>
        </w:rPr>
        <w:t xml:space="preserve">ength, </w:t>
      </w:r>
      <w:r w:rsidRPr="00BF2C82"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were taken as</w:t>
      </w:r>
      <w:r w:rsidRPr="005D37D0">
        <w:rPr>
          <w:rFonts w:cs="Cambria Math"/>
          <w:sz w:val="24"/>
          <w:szCs w:val="24"/>
        </w:rPr>
        <w:t xml:space="preserve"> </w:t>
      </w:r>
      <w:r w:rsidRPr="005D37D0">
        <w:rPr>
          <w:sz w:val="24"/>
          <w:szCs w:val="24"/>
        </w:rPr>
        <w:t>1.846 ×10</w:t>
      </w:r>
      <w:r w:rsidRPr="005D37D0">
        <w:rPr>
          <w:sz w:val="24"/>
          <w:szCs w:val="24"/>
          <w:vertAlign w:val="superscript"/>
        </w:rPr>
        <w:t>-5</w:t>
      </w:r>
      <w:r w:rsidRPr="005D37D0">
        <w:rPr>
          <w:sz w:val="24"/>
          <w:szCs w:val="24"/>
        </w:rPr>
        <w:t xml:space="preserve"> </w:t>
      </w:r>
      <w:r>
        <w:rPr>
          <w:sz w:val="24"/>
          <w:szCs w:val="24"/>
        </w:rPr>
        <w:t>kg/</w:t>
      </w:r>
      <w:proofErr w:type="spellStart"/>
      <w:r>
        <w:rPr>
          <w:sz w:val="24"/>
          <w:szCs w:val="24"/>
        </w:rPr>
        <w:t>ms</w:t>
      </w:r>
      <w:proofErr w:type="spellEnd"/>
      <w:r w:rsidRPr="00AA5F9D">
        <w:rPr>
          <w:rFonts w:cs="Cambria Math"/>
          <w:sz w:val="24"/>
          <w:szCs w:val="24"/>
        </w:rPr>
        <w:fldChar w:fldCharType="begin"/>
      </w:r>
      <w:r w:rsidRPr="00AA5F9D">
        <w:rPr>
          <w:rFonts w:cs="Cambria Math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-5</m:t>
            </m:r>
          </m:sup>
        </m:sSup>
      </m:oMath>
      <w:r w:rsidRPr="00AA5F9D">
        <w:rPr>
          <w:rFonts w:cs="Cambria Math"/>
          <w:sz w:val="24"/>
          <w:szCs w:val="24"/>
        </w:rPr>
        <w:instrText xml:space="preserve"> </w:instrText>
      </w:r>
      <w:r w:rsidRPr="00AA5F9D">
        <w:rPr>
          <w:rFonts w:cs="Cambria Math"/>
          <w:sz w:val="24"/>
          <w:szCs w:val="24"/>
        </w:rPr>
        <w:fldChar w:fldCharType="end"/>
      </w:r>
      <w:r>
        <w:rPr>
          <w:rFonts w:cs="Cambria Math"/>
          <w:sz w:val="24"/>
          <w:szCs w:val="24"/>
        </w:rPr>
        <w:t xml:space="preserve">, </w:t>
      </w:r>
      <w:r w:rsidRPr="005D37D0">
        <w:rPr>
          <w:sz w:val="24"/>
          <w:szCs w:val="24"/>
        </w:rPr>
        <w:t>1.18</w:t>
      </w:r>
      <w:r>
        <w:rPr>
          <w:sz w:val="24"/>
          <w:szCs w:val="24"/>
        </w:rPr>
        <w:t xml:space="preserve"> kg/m</w:t>
      </w:r>
      <w:r w:rsidRPr="00662314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and </w:t>
      </w:r>
      <w:r w:rsidRPr="005D37D0">
        <w:rPr>
          <w:rFonts w:eastAsia="Times New Roman"/>
          <w:sz w:val="24"/>
          <w:szCs w:val="24"/>
        </w:rPr>
        <w:t>0.874 m</w:t>
      </w:r>
      <w:r>
        <w:rPr>
          <w:rFonts w:eastAsia="Times New Roman"/>
          <w:sz w:val="24"/>
          <w:szCs w:val="24"/>
        </w:rPr>
        <w:t xml:space="preserve"> respectively.</w:t>
      </w:r>
    </w:p>
    <w:p w14:paraId="2E22B812" w14:textId="6C72309B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>The organization that implements the ADKAR model led to a predictable path, as seen in Figure 1, with much better performance in a short period, compared to organizations that did not implement the model [19].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7EE0D682" w14:textId="46C408F9" w:rsidR="00CD16DD" w:rsidRDefault="00CD16DD" w:rsidP="00CD16DD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699907CE" w14:textId="6CCED88E" w:rsidR="00CD16DD" w:rsidRPr="00CD16DD" w:rsidRDefault="00CD16DD" w:rsidP="00CD16DD">
      <w:pPr>
        <w:spacing w:after="0" w:line="240" w:lineRule="auto"/>
        <w:jc w:val="center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noProof/>
          <w:lang w:val="en-MY" w:eastAsia="en-MY"/>
        </w:rPr>
        <w:drawing>
          <wp:inline distT="0" distB="0" distL="0" distR="0" wp14:anchorId="5656AE8E" wp14:editId="3C24841A">
            <wp:extent cx="4225572" cy="2281809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2288" cy="229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981F" w14:textId="5FECAF3D" w:rsidR="00CD16DD" w:rsidRDefault="00CD16DD" w:rsidP="00712C37">
      <w:pPr>
        <w:tabs>
          <w:tab w:val="left" w:pos="8222"/>
        </w:tabs>
        <w:spacing w:after="0" w:line="240" w:lineRule="auto"/>
        <w:ind w:left="1701" w:right="1524"/>
        <w:jc w:val="both"/>
        <w:rPr>
          <w:rFonts w:ascii="Calibri" w:eastAsia="Calibri" w:hAnsi="Calibri" w:cs="Calibri"/>
          <w:spacing w:val="-1"/>
          <w:szCs w:val="24"/>
        </w:rPr>
      </w:pPr>
      <w:r w:rsidRPr="00112061">
        <w:rPr>
          <w:rFonts w:ascii="Calibri" w:eastAsia="Calibri" w:hAnsi="Calibri" w:cs="Calibri"/>
          <w:b/>
          <w:spacing w:val="-1"/>
          <w:szCs w:val="24"/>
        </w:rPr>
        <w:lastRenderedPageBreak/>
        <w:t>Fig. 1.</w:t>
      </w:r>
      <w:r w:rsidRPr="00112061">
        <w:rPr>
          <w:rFonts w:ascii="Calibri" w:eastAsia="Calibri" w:hAnsi="Calibri" w:cs="Calibri"/>
          <w:spacing w:val="-1"/>
          <w:szCs w:val="24"/>
        </w:rPr>
        <w:t xml:space="preserve"> Model depicting an early surge in performance, followed by majority acclimatizing quicker to the change factor [21]</w:t>
      </w:r>
    </w:p>
    <w:p w14:paraId="160B902E" w14:textId="77777777" w:rsidR="00712C37" w:rsidRPr="00712C37" w:rsidRDefault="00712C37" w:rsidP="00712C37">
      <w:pPr>
        <w:tabs>
          <w:tab w:val="left" w:pos="8222"/>
        </w:tabs>
        <w:spacing w:after="0" w:line="240" w:lineRule="auto"/>
        <w:ind w:right="1524"/>
        <w:jc w:val="both"/>
        <w:rPr>
          <w:rFonts w:ascii="Calibri" w:eastAsia="Calibri" w:hAnsi="Calibri" w:cs="Calibri"/>
          <w:spacing w:val="-1"/>
          <w:szCs w:val="24"/>
        </w:rPr>
      </w:pPr>
    </w:p>
    <w:p w14:paraId="4E5ECC61" w14:textId="66352E8F" w:rsidR="00CD16DD" w:rsidRPr="006A537D" w:rsidRDefault="006A537D" w:rsidP="00CD16DD">
      <w:pPr>
        <w:spacing w:after="0" w:line="240" w:lineRule="auto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6A537D"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CD16DD" w:rsidRPr="006A537D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6A537D">
        <w:rPr>
          <w:rFonts w:ascii="Calibri" w:eastAsia="Calibri" w:hAnsi="Calibri" w:cs="Calibri"/>
          <w:b/>
          <w:spacing w:val="-1"/>
          <w:sz w:val="24"/>
          <w:szCs w:val="24"/>
        </w:rPr>
        <w:t>Results and Discussion</w:t>
      </w:r>
    </w:p>
    <w:p w14:paraId="25D38D77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3ABD27BE" w14:textId="0CA7BFC0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>Concerning the challenges in the learning and focus of the students, teaching through online are crucial. The recommendation of having a small online group by Sander aims to optimize the learning experience. This approach is to ensure that each student contributes du</w:t>
      </w:r>
      <w:r>
        <w:rPr>
          <w:rFonts w:ascii="Calibri" w:eastAsia="Calibri" w:hAnsi="Calibri" w:cs="Calibri"/>
          <w:spacing w:val="-1"/>
          <w:sz w:val="24"/>
          <w:szCs w:val="24"/>
        </w:rPr>
        <w:t>ring the live streaming lecture [</w:t>
      </w:r>
      <w:r w:rsidR="00112061">
        <w:rPr>
          <w:rFonts w:ascii="Calibri" w:eastAsia="Calibri" w:hAnsi="Calibri" w:cs="Calibri"/>
          <w:spacing w:val="-1"/>
          <w:sz w:val="24"/>
          <w:szCs w:val="24"/>
        </w:rPr>
        <w:t>17-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19] </w:t>
      </w: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using any of </w:t>
      </w:r>
      <w:proofErr w:type="gramStart"/>
      <w:r w:rsidRPr="00CD16DD">
        <w:rPr>
          <w:rFonts w:ascii="Calibri" w:eastAsia="Calibri" w:hAnsi="Calibri" w:cs="Calibri"/>
          <w:spacing w:val="-1"/>
          <w:sz w:val="24"/>
          <w:szCs w:val="24"/>
        </w:rPr>
        <w:t>the synchronize</w:t>
      </w:r>
      <w:proofErr w:type="gram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 video conference applications such as ZOOM, </w:t>
      </w:r>
      <w:proofErr w:type="spellStart"/>
      <w:r w:rsidRPr="00CD16DD">
        <w:rPr>
          <w:rFonts w:ascii="Calibri" w:eastAsia="Calibri" w:hAnsi="Calibri" w:cs="Calibri"/>
          <w:spacing w:val="-1"/>
          <w:sz w:val="24"/>
          <w:szCs w:val="24"/>
        </w:rPr>
        <w:t>Webex</w:t>
      </w:r>
      <w:proofErr w:type="spellEnd"/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, Skype, Top hat, and more. Tips for synchronizing classes are to segregating it into a series of components that have smaller learning tasks to better convey the lessons, with a break in between. </w:t>
      </w:r>
    </w:p>
    <w:p w14:paraId="05AA746D" w14:textId="77777777" w:rsidR="00CD16DD" w:rsidRDefault="00CD16DD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7B0E05CE" w14:textId="78CE5AB7" w:rsidR="00712C37" w:rsidRPr="005C3F8F" w:rsidRDefault="00712C37" w:rsidP="00712C37">
      <w:pPr>
        <w:pStyle w:val="ARBMSBODY"/>
        <w:ind w:left="2127" w:firstLine="0"/>
        <w:rPr>
          <w:b/>
          <w:bCs/>
          <w:sz w:val="22"/>
          <w:lang w:val="en-SG"/>
        </w:rPr>
      </w:pPr>
      <w:r>
        <w:rPr>
          <w:b/>
          <w:bCs/>
          <w:sz w:val="22"/>
          <w:lang w:val="en-SG"/>
        </w:rPr>
        <w:t>Table 1</w:t>
      </w:r>
    </w:p>
    <w:p w14:paraId="6401B415" w14:textId="77777777" w:rsidR="00712C37" w:rsidRPr="005C3F8F" w:rsidRDefault="00712C37" w:rsidP="00712C37">
      <w:pPr>
        <w:pStyle w:val="ARBMSBODY"/>
        <w:ind w:left="2127" w:firstLine="0"/>
        <w:rPr>
          <w:sz w:val="22"/>
        </w:rPr>
      </w:pPr>
      <w:r w:rsidRPr="005C3F8F">
        <w:rPr>
          <w:sz w:val="22"/>
          <w:lang w:val="en-SG"/>
        </w:rPr>
        <w:t>Descriptive analysis</w:t>
      </w:r>
    </w:p>
    <w:tbl>
      <w:tblPr>
        <w:tblStyle w:val="PlainTable2"/>
        <w:tblW w:w="5560" w:type="dxa"/>
        <w:jc w:val="center"/>
        <w:tblLook w:val="04A0" w:firstRow="1" w:lastRow="0" w:firstColumn="1" w:lastColumn="0" w:noHBand="0" w:noVBand="1"/>
      </w:tblPr>
      <w:tblGrid>
        <w:gridCol w:w="2960"/>
        <w:gridCol w:w="960"/>
        <w:gridCol w:w="1640"/>
      </w:tblGrid>
      <w:tr w:rsidR="00712C37" w:rsidRPr="00712C37" w14:paraId="5302CAFD" w14:textId="77777777" w:rsidTr="00BE1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667A66" w14:textId="77777777" w:rsidR="00712C37" w:rsidRPr="00712C37" w:rsidRDefault="00712C37" w:rsidP="00BE1AC0">
            <w:pPr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725CB1" w14:textId="77777777" w:rsidR="00712C37" w:rsidRPr="00712C37" w:rsidRDefault="00712C37" w:rsidP="00BE1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Mean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5AD0A3" w14:textId="77777777" w:rsidR="00712C37" w:rsidRPr="00712C37" w:rsidRDefault="00712C37" w:rsidP="00BE1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Std. Deviation</w:t>
            </w:r>
          </w:p>
        </w:tc>
      </w:tr>
      <w:tr w:rsidR="00712C37" w:rsidRPr="00712C37" w14:paraId="17C510CC" w14:textId="77777777" w:rsidTr="00BE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D323A95" w14:textId="77777777" w:rsidR="00712C37" w:rsidRPr="00712C37" w:rsidRDefault="00712C37" w:rsidP="00BE1AC0">
            <w:pPr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CSR Programme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AFE2477" w14:textId="77777777" w:rsidR="00712C37" w:rsidRPr="00712C37" w:rsidRDefault="00712C37" w:rsidP="00BE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3.973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2C9EE3B" w14:textId="77777777" w:rsidR="00712C37" w:rsidRPr="00712C37" w:rsidRDefault="00712C37" w:rsidP="00BE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0.731</w:t>
            </w:r>
          </w:p>
        </w:tc>
      </w:tr>
      <w:tr w:rsidR="00712C37" w:rsidRPr="00712C37" w14:paraId="70CB22A7" w14:textId="77777777" w:rsidTr="00BE1AC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il"/>
              <w:bottom w:val="nil"/>
            </w:tcBorders>
            <w:noWrap/>
            <w:hideMark/>
          </w:tcPr>
          <w:p w14:paraId="7E2220E6" w14:textId="77777777" w:rsidR="00712C37" w:rsidRPr="00712C37" w:rsidRDefault="00712C37" w:rsidP="00BE1AC0">
            <w:pPr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Revenue Performance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510A3" w14:textId="77777777" w:rsidR="00712C37" w:rsidRPr="00712C37" w:rsidRDefault="00712C37" w:rsidP="00BE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3.819</w:t>
            </w:r>
          </w:p>
        </w:tc>
        <w:tc>
          <w:tcPr>
            <w:tcW w:w="16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6C2B70" w14:textId="77777777" w:rsidR="00712C37" w:rsidRPr="00712C37" w:rsidRDefault="00712C37" w:rsidP="00BE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0.707</w:t>
            </w:r>
          </w:p>
        </w:tc>
      </w:tr>
      <w:tr w:rsidR="00712C37" w:rsidRPr="00712C37" w14:paraId="4BB456AB" w14:textId="77777777" w:rsidTr="00BE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il"/>
              <w:bottom w:val="nil"/>
            </w:tcBorders>
            <w:noWrap/>
            <w:hideMark/>
          </w:tcPr>
          <w:p w14:paraId="3BFD5EFF" w14:textId="77777777" w:rsidR="00712C37" w:rsidRPr="00712C37" w:rsidRDefault="00712C37" w:rsidP="00BE1AC0">
            <w:pPr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Digital business strategy</w:t>
            </w:r>
          </w:p>
        </w:tc>
        <w:tc>
          <w:tcPr>
            <w:tcW w:w="9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324012" w14:textId="77777777" w:rsidR="00712C37" w:rsidRPr="00712C37" w:rsidRDefault="00712C37" w:rsidP="00BE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4.063</w:t>
            </w:r>
          </w:p>
        </w:tc>
        <w:tc>
          <w:tcPr>
            <w:tcW w:w="16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D0A770" w14:textId="77777777" w:rsidR="00712C37" w:rsidRPr="00712C37" w:rsidRDefault="00712C37" w:rsidP="00BE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0.727</w:t>
            </w:r>
          </w:p>
        </w:tc>
      </w:tr>
      <w:tr w:rsidR="00712C37" w:rsidRPr="00712C37" w14:paraId="3343BC41" w14:textId="77777777" w:rsidTr="00BE1AC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6DCCF0" w14:textId="77777777" w:rsidR="00712C37" w:rsidRPr="00712C37" w:rsidRDefault="00712C37" w:rsidP="00BE1AC0">
            <w:pPr>
              <w:rPr>
                <w:rFonts w:asciiTheme="minorHAnsi" w:hAnsiTheme="minorHAnsi" w:cstheme="minorHAnsi"/>
                <w:b w:val="0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b w:val="0"/>
                <w:color w:val="000000"/>
                <w:lang w:val="en-MY"/>
              </w:rPr>
              <w:t>Government support policy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F5C05D3" w14:textId="77777777" w:rsidR="00712C37" w:rsidRPr="00712C37" w:rsidRDefault="00712C37" w:rsidP="00BE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4.078</w:t>
            </w: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586C69" w14:textId="77777777" w:rsidR="00712C37" w:rsidRPr="00712C37" w:rsidRDefault="00712C37" w:rsidP="00BE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MY"/>
              </w:rPr>
            </w:pPr>
            <w:r w:rsidRPr="00712C37">
              <w:rPr>
                <w:rFonts w:asciiTheme="minorHAnsi" w:hAnsiTheme="minorHAnsi" w:cstheme="minorHAnsi"/>
                <w:color w:val="000000"/>
                <w:lang w:val="en-MY"/>
              </w:rPr>
              <w:t>0.732</w:t>
            </w:r>
          </w:p>
        </w:tc>
      </w:tr>
    </w:tbl>
    <w:p w14:paraId="54C09481" w14:textId="77777777" w:rsidR="00712C37" w:rsidRPr="00CD16DD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77412940" w14:textId="3CEBEEE9" w:rsidR="00CD16DD" w:rsidRPr="006A537D" w:rsidRDefault="006A537D" w:rsidP="00CD16DD">
      <w:pPr>
        <w:spacing w:after="0" w:line="240" w:lineRule="auto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6A537D">
        <w:rPr>
          <w:rFonts w:ascii="Calibri" w:eastAsia="Calibri" w:hAnsi="Calibri" w:cs="Calibri"/>
          <w:b/>
          <w:spacing w:val="-1"/>
          <w:sz w:val="24"/>
          <w:szCs w:val="24"/>
        </w:rPr>
        <w:t xml:space="preserve">4. </w:t>
      </w:r>
      <w:proofErr w:type="spellStart"/>
      <w:r w:rsidRPr="006A537D">
        <w:rPr>
          <w:rFonts w:ascii="Calibri" w:eastAsia="Calibri" w:hAnsi="Calibri" w:cs="Calibri"/>
          <w:b/>
          <w:spacing w:val="-1"/>
          <w:sz w:val="24"/>
          <w:szCs w:val="24"/>
        </w:rPr>
        <w:t>Conclussion</w:t>
      </w:r>
      <w:proofErr w:type="spellEnd"/>
    </w:p>
    <w:p w14:paraId="19D86A2C" w14:textId="77777777" w:rsidR="00CD16DD" w:rsidRP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45C84248" w14:textId="7EAC1EA1" w:rsidR="00CD16DD" w:rsidRDefault="00CD16DD" w:rsidP="006A537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D16DD">
        <w:rPr>
          <w:rFonts w:ascii="Calibri" w:eastAsia="Calibri" w:hAnsi="Calibri" w:cs="Calibri"/>
          <w:spacing w:val="-1"/>
          <w:sz w:val="24"/>
          <w:szCs w:val="24"/>
        </w:rPr>
        <w:t xml:space="preserve">The current notion of students being a digital native is not a given stance. Despite their receptive age to technology, students need to be exposed, train, and become familiar with online educational platforms [3]. Hence, prior experience in education technology before the pandemic is crucial. </w:t>
      </w:r>
    </w:p>
    <w:p w14:paraId="335C8338" w14:textId="77777777" w:rsidR="00712C37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750EAC9E" w14:textId="2FBD3FB7" w:rsidR="00712C37" w:rsidRPr="005F7C4B" w:rsidRDefault="00712C37" w:rsidP="00712C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Acknowledgement (if available)</w:t>
      </w:r>
    </w:p>
    <w:p w14:paraId="7F22CC90" w14:textId="76DFF624" w:rsidR="00712C37" w:rsidRPr="00712C37" w:rsidRDefault="00712C37" w:rsidP="00712C3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5211C">
        <w:rPr>
          <w:rFonts w:cstheme="minorHAnsi"/>
          <w:bCs/>
          <w:sz w:val="24"/>
          <w:szCs w:val="24"/>
        </w:rPr>
        <w:t>This research was funded by a grant from Ministry of Higher Education of Malaysia (FRGS Grant R.J130000.7824.4</w:t>
      </w:r>
      <w:r>
        <w:rPr>
          <w:rFonts w:cstheme="minorHAnsi"/>
          <w:bCs/>
          <w:sz w:val="24"/>
          <w:szCs w:val="24"/>
        </w:rPr>
        <w:t>X</w:t>
      </w:r>
      <w:r w:rsidRPr="00F5211C">
        <w:rPr>
          <w:rFonts w:cstheme="minorHAnsi"/>
          <w:bCs/>
          <w:sz w:val="24"/>
          <w:szCs w:val="24"/>
        </w:rPr>
        <w:t xml:space="preserve">172). </w:t>
      </w:r>
    </w:p>
    <w:p w14:paraId="659083C6" w14:textId="77777777" w:rsidR="00712C37" w:rsidRPr="00CD16DD" w:rsidRDefault="00712C37" w:rsidP="00712C37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56304E76" w14:textId="36D44631" w:rsidR="00CD16DD" w:rsidRPr="00A85235" w:rsidRDefault="00A85235" w:rsidP="00A85235">
      <w:pPr>
        <w:spacing w:after="0" w:line="240" w:lineRule="auto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A85235">
        <w:rPr>
          <w:rFonts w:ascii="Calibri" w:eastAsia="Calibri" w:hAnsi="Calibri" w:cs="Calibri"/>
          <w:b/>
          <w:spacing w:val="-1"/>
          <w:sz w:val="24"/>
          <w:szCs w:val="24"/>
        </w:rPr>
        <w:t>References</w:t>
      </w:r>
      <w:r w:rsidR="003E3E62">
        <w:rPr>
          <w:rFonts w:ascii="Calibri" w:eastAsia="Calibri" w:hAnsi="Calibri" w:cs="Calibri"/>
          <w:b/>
          <w:spacing w:val="-1"/>
          <w:sz w:val="24"/>
          <w:szCs w:val="24"/>
        </w:rPr>
        <w:t xml:space="preserve"> (minimum 15)</w:t>
      </w:r>
    </w:p>
    <w:p w14:paraId="088A6E0C" w14:textId="25386DED" w:rsidR="00CD16DD" w:rsidRPr="00A85235" w:rsidRDefault="00CD16DD" w:rsidP="006A537D">
      <w:pPr>
        <w:spacing w:after="0" w:line="240" w:lineRule="auto"/>
        <w:ind w:left="539" w:hanging="539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[1] </w:t>
      </w:r>
      <w:r w:rsidRPr="00A85235">
        <w:rPr>
          <w:rFonts w:ascii="Calibri" w:eastAsia="Calibri" w:hAnsi="Calibri" w:cs="Calibri"/>
          <w:spacing w:val="-1"/>
          <w:sz w:val="20"/>
          <w:szCs w:val="20"/>
        </w:rPr>
        <w:tab/>
        <w:t>World Health Organization 2020 Coronavirus disease (COVID-2019) Situation reports 171 1-18</w:t>
      </w:r>
    </w:p>
    <w:p w14:paraId="41AC6700" w14:textId="77777777" w:rsidR="00CD16DD" w:rsidRPr="00A85235" w:rsidRDefault="00CD16DD" w:rsidP="00A85235">
      <w:pPr>
        <w:spacing w:after="0" w:line="240" w:lineRule="auto"/>
        <w:ind w:left="539" w:hanging="539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A85235">
        <w:rPr>
          <w:rFonts w:ascii="Calibri" w:eastAsia="Calibri" w:hAnsi="Calibri" w:cs="Calibri"/>
          <w:spacing w:val="-1"/>
          <w:sz w:val="20"/>
          <w:szCs w:val="20"/>
        </w:rPr>
        <w:t>[2]</w:t>
      </w:r>
      <w:r w:rsidRPr="00A85235">
        <w:rPr>
          <w:rFonts w:ascii="Calibri" w:eastAsia="Calibri" w:hAnsi="Calibri" w:cs="Calibri"/>
          <w:spacing w:val="-1"/>
          <w:sz w:val="20"/>
          <w:szCs w:val="20"/>
        </w:rPr>
        <w:tab/>
      </w:r>
      <w:proofErr w:type="spellStart"/>
      <w:r w:rsidRPr="00A85235">
        <w:rPr>
          <w:rFonts w:ascii="Calibri" w:eastAsia="Calibri" w:hAnsi="Calibri" w:cs="Calibri"/>
          <w:spacing w:val="-1"/>
          <w:sz w:val="20"/>
          <w:szCs w:val="20"/>
        </w:rPr>
        <w:t>Basilaia</w:t>
      </w:r>
      <w:proofErr w:type="spellEnd"/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 G and </w:t>
      </w:r>
      <w:proofErr w:type="spellStart"/>
      <w:r w:rsidRPr="00A85235">
        <w:rPr>
          <w:rFonts w:ascii="Calibri" w:eastAsia="Calibri" w:hAnsi="Calibri" w:cs="Calibri"/>
          <w:spacing w:val="-1"/>
          <w:sz w:val="20"/>
          <w:szCs w:val="20"/>
        </w:rPr>
        <w:t>Kvavadze</w:t>
      </w:r>
      <w:proofErr w:type="spellEnd"/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 D 2020 Transition to online education in school during a SARS-CoV-2 Corona virus (covid-19) pandemic in Georgia Pedagogical Research. 5 1-9</w:t>
      </w:r>
    </w:p>
    <w:p w14:paraId="0770298D" w14:textId="7C61FCA9" w:rsidR="00CD16DD" w:rsidRPr="00A85235" w:rsidRDefault="00CD16DD" w:rsidP="00A85235">
      <w:pPr>
        <w:spacing w:after="0" w:line="240" w:lineRule="auto"/>
        <w:ind w:left="539" w:hanging="539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A85235">
        <w:rPr>
          <w:rFonts w:ascii="Calibri" w:eastAsia="Calibri" w:hAnsi="Calibri" w:cs="Calibri"/>
          <w:spacing w:val="-1"/>
          <w:sz w:val="20"/>
          <w:szCs w:val="20"/>
        </w:rPr>
        <w:t>[3]</w:t>
      </w:r>
      <w:r w:rsidRPr="00A85235">
        <w:rPr>
          <w:rFonts w:ascii="Calibri" w:eastAsia="Calibri" w:hAnsi="Calibri" w:cs="Calibri"/>
          <w:spacing w:val="-1"/>
          <w:sz w:val="20"/>
          <w:szCs w:val="20"/>
        </w:rPr>
        <w:tab/>
      </w:r>
      <w:proofErr w:type="spellStart"/>
      <w:r w:rsidRPr="00A85235">
        <w:rPr>
          <w:rFonts w:ascii="Calibri" w:eastAsia="Calibri" w:hAnsi="Calibri" w:cs="Calibri"/>
          <w:spacing w:val="-1"/>
          <w:sz w:val="20"/>
          <w:szCs w:val="20"/>
        </w:rPr>
        <w:t>Bao</w:t>
      </w:r>
      <w:proofErr w:type="spellEnd"/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 W 2020 COVID-19 and online teaching in higher education: A case study of Peking University Hum </w:t>
      </w:r>
      <w:proofErr w:type="spellStart"/>
      <w:r w:rsidRPr="00A85235">
        <w:rPr>
          <w:rFonts w:ascii="Calibri" w:eastAsia="Calibri" w:hAnsi="Calibri" w:cs="Calibri"/>
          <w:spacing w:val="-1"/>
          <w:sz w:val="20"/>
          <w:szCs w:val="20"/>
        </w:rPr>
        <w:t>Behav</w:t>
      </w:r>
      <w:proofErr w:type="spellEnd"/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 &amp; </w:t>
      </w:r>
      <w:proofErr w:type="spellStart"/>
      <w:r w:rsidRPr="00A85235">
        <w:rPr>
          <w:rFonts w:ascii="Calibri" w:eastAsia="Calibri" w:hAnsi="Calibri" w:cs="Calibri"/>
          <w:spacing w:val="-1"/>
          <w:sz w:val="20"/>
          <w:szCs w:val="20"/>
        </w:rPr>
        <w:t>Emerg</w:t>
      </w:r>
      <w:proofErr w:type="spellEnd"/>
      <w:r w:rsidRPr="00A85235">
        <w:rPr>
          <w:rFonts w:ascii="Calibri" w:eastAsia="Calibri" w:hAnsi="Calibri" w:cs="Calibri"/>
          <w:spacing w:val="-1"/>
          <w:sz w:val="20"/>
          <w:szCs w:val="20"/>
        </w:rPr>
        <w:t xml:space="preserve"> Tech. 2 113–115</w:t>
      </w:r>
    </w:p>
    <w:p w14:paraId="36E30959" w14:textId="06AEBB87" w:rsidR="00CD16DD" w:rsidRPr="00A85235" w:rsidRDefault="00CD16DD" w:rsidP="00A85235">
      <w:pPr>
        <w:spacing w:after="0" w:line="240" w:lineRule="auto"/>
        <w:ind w:left="539" w:hanging="539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A85235">
        <w:rPr>
          <w:rFonts w:ascii="Calibri" w:eastAsia="Calibri" w:hAnsi="Calibri" w:cs="Calibri"/>
          <w:spacing w:val="-1"/>
          <w:sz w:val="20"/>
          <w:szCs w:val="20"/>
        </w:rPr>
        <w:t>[4]</w:t>
      </w:r>
      <w:r w:rsidRPr="00A85235">
        <w:rPr>
          <w:rFonts w:ascii="Calibri" w:eastAsia="Calibri" w:hAnsi="Calibri" w:cs="Calibri"/>
          <w:spacing w:val="-1"/>
          <w:sz w:val="20"/>
          <w:szCs w:val="20"/>
        </w:rPr>
        <w:tab/>
        <w:t>Ali W 2020 Online and remote learning in higher education Institutes: A necessity in light of COVID-19 pandemic Higher Education Studies. 10 16-25</w:t>
      </w:r>
    </w:p>
    <w:p w14:paraId="05424C51" w14:textId="77777777" w:rsidR="00CD16DD" w:rsidRDefault="00CD16DD" w:rsidP="00CD16DD">
      <w:pPr>
        <w:spacing w:after="0" w:line="240" w:lineRule="auto"/>
        <w:ind w:firstLine="369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sectPr w:rsidR="00CD16DD" w:rsidSect="006A537D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1440" w:right="1080" w:bottom="1440" w:left="1080" w:header="57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67C96" w14:textId="77777777" w:rsidR="001B6FB4" w:rsidRDefault="001B6FB4" w:rsidP="00307DBE">
      <w:pPr>
        <w:spacing w:after="0" w:line="240" w:lineRule="auto"/>
      </w:pPr>
      <w:r>
        <w:separator/>
      </w:r>
    </w:p>
  </w:endnote>
  <w:endnote w:type="continuationSeparator" w:id="0">
    <w:p w14:paraId="10B5E1CF" w14:textId="77777777" w:rsidR="001B6FB4" w:rsidRDefault="001B6FB4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MB X 12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DLJN F+ Adv 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EJPON+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BE7AD" w14:textId="468A0AEC" w:rsidR="000272D7" w:rsidRDefault="000272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E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F3DF17" w14:textId="77777777" w:rsidR="000272D7" w:rsidRDefault="000272D7">
    <w:pPr>
      <w:pStyle w:val="Footer"/>
    </w:pPr>
  </w:p>
  <w:p w14:paraId="438FDC94" w14:textId="77777777" w:rsidR="000272D7" w:rsidRDefault="000272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7ED9E" w14:textId="42917A41" w:rsidR="000272D7" w:rsidRDefault="000272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F38303" w14:textId="77777777" w:rsidR="000272D7" w:rsidRDefault="000272D7">
    <w:pPr>
      <w:pStyle w:val="Footer"/>
    </w:pPr>
  </w:p>
  <w:p w14:paraId="401CA2AA" w14:textId="77777777" w:rsidR="000272D7" w:rsidRDefault="000272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277B" w14:textId="77777777" w:rsidR="001B6FB4" w:rsidRDefault="001B6FB4" w:rsidP="00307DBE">
      <w:pPr>
        <w:spacing w:after="0" w:line="240" w:lineRule="auto"/>
      </w:pPr>
      <w:r>
        <w:separator/>
      </w:r>
    </w:p>
  </w:footnote>
  <w:footnote w:type="continuationSeparator" w:id="0">
    <w:p w14:paraId="0A56F7F6" w14:textId="77777777" w:rsidR="001B6FB4" w:rsidRDefault="001B6FB4" w:rsidP="00307DBE">
      <w:pPr>
        <w:spacing w:after="0" w:line="240" w:lineRule="auto"/>
      </w:pPr>
      <w:r>
        <w:continuationSeparator/>
      </w:r>
    </w:p>
  </w:footnote>
  <w:footnote w:id="1">
    <w:p w14:paraId="3EA92C78" w14:textId="77777777" w:rsidR="000272D7" w:rsidRPr="00CA466E" w:rsidRDefault="000272D7" w:rsidP="00746B5C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7B1BBCAD" w14:textId="3ED1AC58" w:rsidR="000272D7" w:rsidRDefault="000272D7" w:rsidP="00746B5C">
      <w:pPr>
        <w:pStyle w:val="FootnoteText"/>
        <w:rPr>
          <w:rFonts w:asciiTheme="minorHAnsi" w:hAnsiTheme="minorHAnsi"/>
          <w:i/>
          <w:iCs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3C0EEE" w:rsidRPr="003C0EEE">
        <w:rPr>
          <w:rFonts w:asciiTheme="minorHAnsi" w:hAnsiTheme="minorHAnsi"/>
          <w:i/>
          <w:iCs/>
        </w:rPr>
        <w:t>xxxxxxx@gmail.my</w:t>
      </w:r>
    </w:p>
    <w:p w14:paraId="5CCC3854" w14:textId="77777777" w:rsidR="003C0EEE" w:rsidRDefault="003C0EEE" w:rsidP="00746B5C">
      <w:pPr>
        <w:pStyle w:val="FootnoteText"/>
        <w:rPr>
          <w:rFonts w:asciiTheme="minorHAnsi" w:hAnsiTheme="minorHAnsi"/>
          <w:iCs/>
        </w:rPr>
      </w:pPr>
    </w:p>
    <w:p w14:paraId="01B910B1" w14:textId="418F94B2" w:rsidR="003C0EEE" w:rsidRPr="003C0EEE" w:rsidRDefault="003C0EEE" w:rsidP="00746B5C">
      <w:pPr>
        <w:pStyle w:val="FootnoteText"/>
        <w:rPr>
          <w:lang w:val="en-MY"/>
        </w:rPr>
      </w:pPr>
      <w:r>
        <w:rPr>
          <w:lang w:val="en-MY"/>
        </w:rPr>
        <w:t>https://doi.org/10.37934/frle.36.1.4354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35568" w14:textId="1C26A13D" w:rsidR="000272D7" w:rsidRPr="00380ADE" w:rsidRDefault="000272D7" w:rsidP="009E2B42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</w:rPr>
    </w:pPr>
    <w:r w:rsidRPr="005B4F0A">
      <w:rPr>
        <w:rFonts w:ascii="Times New Roman" w:eastAsia="Calibri" w:hAnsi="Times New Roman" w:cs="Arial"/>
        <w:i/>
        <w:iCs/>
        <w:sz w:val="16"/>
        <w:szCs w:val="14"/>
      </w:rPr>
      <w:t>International Journal of Advanced Research in Future Ready Learning and Education</w:t>
    </w:r>
  </w:p>
  <w:p w14:paraId="606E5A9F" w14:textId="582D7F0B" w:rsidR="000272D7" w:rsidRDefault="000272D7" w:rsidP="00D47AD3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</w:pPr>
    <w:r w:rsidRPr="004E2831">
      <w:rPr>
        <w:rFonts w:ascii="Times New Roman" w:eastAsia="Calibri" w:hAnsi="Times New Roman" w:cs="Arial"/>
        <w:sz w:val="16"/>
        <w:szCs w:val="14"/>
      </w:rPr>
      <w:t xml:space="preserve">Volume </w:t>
    </w:r>
    <w:r w:rsidR="006A537D">
      <w:rPr>
        <w:rFonts w:ascii="Times New Roman" w:eastAsia="Calibri" w:hAnsi="Times New Roman" w:cs="Arial"/>
        <w:sz w:val="16"/>
        <w:szCs w:val="14"/>
      </w:rPr>
      <w:t>XX</w:t>
    </w:r>
    <w:r w:rsidRPr="004E2831">
      <w:rPr>
        <w:rFonts w:ascii="Times New Roman" w:eastAsia="Calibri" w:hAnsi="Times New Roman" w:cs="Arial"/>
        <w:sz w:val="16"/>
        <w:szCs w:val="14"/>
      </w:rPr>
      <w:t xml:space="preserve">, Issue </w:t>
    </w:r>
    <w:r w:rsidR="006A537D">
      <w:rPr>
        <w:rFonts w:ascii="Times New Roman" w:eastAsia="Calibri" w:hAnsi="Times New Roman" w:cs="Arial"/>
        <w:sz w:val="16"/>
        <w:szCs w:val="14"/>
      </w:rPr>
      <w:t>X</w:t>
    </w:r>
    <w:r w:rsidRPr="004E2831">
      <w:rPr>
        <w:rFonts w:ascii="Times New Roman" w:eastAsia="Calibri" w:hAnsi="Times New Roman" w:cs="Arial"/>
        <w:sz w:val="16"/>
        <w:szCs w:val="14"/>
      </w:rPr>
      <w:t xml:space="preserve"> (</w:t>
    </w:r>
    <w:r>
      <w:rPr>
        <w:rFonts w:ascii="Times New Roman" w:eastAsia="Calibri" w:hAnsi="Times New Roman" w:cs="Arial"/>
        <w:sz w:val="16"/>
        <w:szCs w:val="14"/>
      </w:rPr>
      <w:t>20</w:t>
    </w:r>
    <w:r w:rsidR="006A537D">
      <w:rPr>
        <w:rFonts w:ascii="Times New Roman" w:eastAsia="Calibri" w:hAnsi="Times New Roman" w:cs="Arial"/>
        <w:sz w:val="16"/>
        <w:szCs w:val="14"/>
      </w:rPr>
      <w:t>XX</w:t>
    </w:r>
    <w:r w:rsidRPr="004E2831">
      <w:rPr>
        <w:rFonts w:ascii="Times New Roman" w:eastAsia="Calibri" w:hAnsi="Times New Roman" w:cs="Arial"/>
        <w:sz w:val="16"/>
        <w:szCs w:val="14"/>
      </w:rPr>
      <w:t xml:space="preserve">) </w:t>
    </w:r>
    <w:r w:rsidR="006A537D">
      <w:rPr>
        <w:rFonts w:ascii="Times New Roman" w:eastAsia="Calibri" w:hAnsi="Times New Roman" w:cs="Arial"/>
        <w:sz w:val="16"/>
        <w:szCs w:val="14"/>
      </w:rPr>
      <w:t>XX</w:t>
    </w:r>
    <w:r w:rsidRPr="004E2831">
      <w:rPr>
        <w:rFonts w:ascii="Times New Roman" w:eastAsia="Calibri" w:hAnsi="Times New Roman" w:cs="Arial"/>
        <w:sz w:val="16"/>
        <w:szCs w:val="14"/>
      </w:rPr>
      <w:t>-</w:t>
    </w:r>
    <w:r w:rsidR="006A537D">
      <w:rPr>
        <w:rFonts w:ascii="Times New Roman" w:eastAsia="Calibri" w:hAnsi="Times New Roman" w:cs="Arial"/>
        <w:sz w:val="16"/>
        <w:szCs w:val="14"/>
      </w:rPr>
      <w:t>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B89AD" w14:textId="77777777" w:rsidR="000272D7" w:rsidRPr="003F5EA9" w:rsidRDefault="000272D7" w:rsidP="003F5EA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</w:rPr>
    </w:pPr>
  </w:p>
  <w:p w14:paraId="2CBD78CE" w14:textId="0F495DDD" w:rsidR="000272D7" w:rsidRPr="003F5EA9" w:rsidRDefault="000272D7" w:rsidP="0006779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</w:rPr>
    </w:pPr>
    <w:r w:rsidRPr="005B4F0A">
      <w:rPr>
        <w:rFonts w:ascii="Times New Roman" w:eastAsia="Calibri" w:hAnsi="Times New Roman" w:cs="Arial"/>
        <w:i/>
        <w:iCs/>
        <w:sz w:val="16"/>
        <w:szCs w:val="14"/>
      </w:rPr>
      <w:t xml:space="preserve">International Journal of Advanced Research in Future Ready Learning and Education </w:t>
    </w:r>
    <w:r w:rsidR="006A537D">
      <w:rPr>
        <w:rFonts w:ascii="Times New Roman" w:eastAsia="Calibri" w:hAnsi="Times New Roman" w:cs="Arial"/>
        <w:iCs/>
        <w:sz w:val="16"/>
        <w:szCs w:val="14"/>
      </w:rPr>
      <w:t>X</w:t>
    </w:r>
    <w:r w:rsidRPr="00DE1991">
      <w:rPr>
        <w:rFonts w:ascii="Times New Roman" w:eastAsia="Calibri" w:hAnsi="Times New Roman" w:cs="Arial"/>
        <w:iCs/>
        <w:sz w:val="16"/>
        <w:szCs w:val="14"/>
      </w:rPr>
      <w:t xml:space="preserve">, Issue </w:t>
    </w:r>
    <w:r w:rsidR="006A537D">
      <w:rPr>
        <w:rFonts w:ascii="Times New Roman" w:eastAsia="Calibri" w:hAnsi="Times New Roman" w:cs="Arial"/>
        <w:iCs/>
        <w:sz w:val="16"/>
        <w:szCs w:val="14"/>
      </w:rPr>
      <w:t>X</w:t>
    </w:r>
    <w:r w:rsidRPr="00DE1991">
      <w:rPr>
        <w:rFonts w:ascii="Times New Roman" w:eastAsia="Calibri" w:hAnsi="Times New Roman" w:cs="Arial"/>
        <w:iCs/>
        <w:sz w:val="16"/>
        <w:szCs w:val="14"/>
      </w:rPr>
      <w:t xml:space="preserve"> (202</w:t>
    </w:r>
    <w:r w:rsidR="006A537D">
      <w:rPr>
        <w:rFonts w:ascii="Times New Roman" w:eastAsia="Calibri" w:hAnsi="Times New Roman" w:cs="Arial"/>
        <w:iCs/>
        <w:sz w:val="16"/>
        <w:szCs w:val="14"/>
      </w:rPr>
      <w:t>X</w:t>
    </w:r>
    <w:r w:rsidRPr="00DE1991">
      <w:rPr>
        <w:rFonts w:ascii="Times New Roman" w:eastAsia="Calibri" w:hAnsi="Times New Roman" w:cs="Arial"/>
        <w:iCs/>
        <w:sz w:val="16"/>
        <w:szCs w:val="14"/>
      </w:rPr>
      <w:t xml:space="preserve">) </w:t>
    </w:r>
    <w:r w:rsidR="006A537D">
      <w:rPr>
        <w:rFonts w:ascii="Times New Roman" w:eastAsia="Calibri" w:hAnsi="Times New Roman" w:cs="Arial"/>
        <w:iCs/>
        <w:sz w:val="16"/>
        <w:szCs w:val="14"/>
      </w:rPr>
      <w:t>XX</w:t>
    </w:r>
    <w:r w:rsidRPr="00DE1991">
      <w:rPr>
        <w:rFonts w:ascii="Times New Roman" w:eastAsia="Calibri" w:hAnsi="Times New Roman" w:cs="Arial"/>
        <w:iCs/>
        <w:sz w:val="16"/>
        <w:szCs w:val="14"/>
      </w:rPr>
      <w:t>-</w:t>
    </w:r>
    <w:r w:rsidR="006A537D">
      <w:rPr>
        <w:rFonts w:ascii="Times New Roman" w:eastAsia="Calibri" w:hAnsi="Times New Roman" w:cs="Arial"/>
        <w:iCs/>
        <w:sz w:val="16"/>
        <w:szCs w:val="14"/>
      </w:rPr>
      <w:t>XX</w:t>
    </w:r>
  </w:p>
  <w:p w14:paraId="3354344B" w14:textId="77777777" w:rsidR="000272D7" w:rsidRDefault="000272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6977"/>
    <w:multiLevelType w:val="hybridMultilevel"/>
    <w:tmpl w:val="2F7292F6"/>
    <w:lvl w:ilvl="0" w:tplc="43B63024">
      <w:start w:val="1"/>
      <w:numFmt w:val="lowerLetter"/>
      <w:lvlText w:val="(%1)"/>
      <w:lvlJc w:val="left"/>
      <w:pPr>
        <w:ind w:left="6795" w:hanging="382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50" w:hanging="360"/>
      </w:pPr>
    </w:lvl>
    <w:lvl w:ilvl="2" w:tplc="3809001B" w:tentative="1">
      <w:start w:val="1"/>
      <w:numFmt w:val="lowerRoman"/>
      <w:lvlText w:val="%3."/>
      <w:lvlJc w:val="right"/>
      <w:pPr>
        <w:ind w:left="4770" w:hanging="180"/>
      </w:pPr>
    </w:lvl>
    <w:lvl w:ilvl="3" w:tplc="3809000F" w:tentative="1">
      <w:start w:val="1"/>
      <w:numFmt w:val="decimal"/>
      <w:lvlText w:val="%4."/>
      <w:lvlJc w:val="left"/>
      <w:pPr>
        <w:ind w:left="5490" w:hanging="360"/>
      </w:pPr>
    </w:lvl>
    <w:lvl w:ilvl="4" w:tplc="38090019" w:tentative="1">
      <w:start w:val="1"/>
      <w:numFmt w:val="lowerLetter"/>
      <w:lvlText w:val="%5."/>
      <w:lvlJc w:val="left"/>
      <w:pPr>
        <w:ind w:left="6210" w:hanging="360"/>
      </w:pPr>
    </w:lvl>
    <w:lvl w:ilvl="5" w:tplc="3809001B" w:tentative="1">
      <w:start w:val="1"/>
      <w:numFmt w:val="lowerRoman"/>
      <w:lvlText w:val="%6."/>
      <w:lvlJc w:val="right"/>
      <w:pPr>
        <w:ind w:left="6930" w:hanging="180"/>
      </w:pPr>
    </w:lvl>
    <w:lvl w:ilvl="6" w:tplc="3809000F" w:tentative="1">
      <w:start w:val="1"/>
      <w:numFmt w:val="decimal"/>
      <w:lvlText w:val="%7."/>
      <w:lvlJc w:val="left"/>
      <w:pPr>
        <w:ind w:left="7650" w:hanging="360"/>
      </w:pPr>
    </w:lvl>
    <w:lvl w:ilvl="7" w:tplc="38090019" w:tentative="1">
      <w:start w:val="1"/>
      <w:numFmt w:val="lowerLetter"/>
      <w:lvlText w:val="%8."/>
      <w:lvlJc w:val="left"/>
      <w:pPr>
        <w:ind w:left="8370" w:hanging="360"/>
      </w:pPr>
    </w:lvl>
    <w:lvl w:ilvl="8" w:tplc="38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6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2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5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>
    <w:nsid w:val="41CB4906"/>
    <w:multiLevelType w:val="hybridMultilevel"/>
    <w:tmpl w:val="080E5F80"/>
    <w:lvl w:ilvl="0" w:tplc="5882DB9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9242BFC"/>
    <w:multiLevelType w:val="hybridMultilevel"/>
    <w:tmpl w:val="DCAEBF64"/>
    <w:lvl w:ilvl="0" w:tplc="94B8D97A">
      <w:start w:val="3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50" w:hanging="360"/>
      </w:pPr>
    </w:lvl>
    <w:lvl w:ilvl="2" w:tplc="3809001B" w:tentative="1">
      <w:start w:val="1"/>
      <w:numFmt w:val="lowerRoman"/>
      <w:lvlText w:val="%3."/>
      <w:lvlJc w:val="right"/>
      <w:pPr>
        <w:ind w:left="4770" w:hanging="180"/>
      </w:pPr>
    </w:lvl>
    <w:lvl w:ilvl="3" w:tplc="3809000F" w:tentative="1">
      <w:start w:val="1"/>
      <w:numFmt w:val="decimal"/>
      <w:lvlText w:val="%4."/>
      <w:lvlJc w:val="left"/>
      <w:pPr>
        <w:ind w:left="5490" w:hanging="360"/>
      </w:pPr>
    </w:lvl>
    <w:lvl w:ilvl="4" w:tplc="38090019" w:tentative="1">
      <w:start w:val="1"/>
      <w:numFmt w:val="lowerLetter"/>
      <w:lvlText w:val="%5."/>
      <w:lvlJc w:val="left"/>
      <w:pPr>
        <w:ind w:left="6210" w:hanging="360"/>
      </w:pPr>
    </w:lvl>
    <w:lvl w:ilvl="5" w:tplc="3809001B" w:tentative="1">
      <w:start w:val="1"/>
      <w:numFmt w:val="lowerRoman"/>
      <w:lvlText w:val="%6."/>
      <w:lvlJc w:val="right"/>
      <w:pPr>
        <w:ind w:left="6930" w:hanging="180"/>
      </w:pPr>
    </w:lvl>
    <w:lvl w:ilvl="6" w:tplc="3809000F" w:tentative="1">
      <w:start w:val="1"/>
      <w:numFmt w:val="decimal"/>
      <w:lvlText w:val="%7."/>
      <w:lvlJc w:val="left"/>
      <w:pPr>
        <w:ind w:left="7650" w:hanging="360"/>
      </w:pPr>
    </w:lvl>
    <w:lvl w:ilvl="7" w:tplc="38090019" w:tentative="1">
      <w:start w:val="1"/>
      <w:numFmt w:val="lowerLetter"/>
      <w:lvlText w:val="%8."/>
      <w:lvlJc w:val="left"/>
      <w:pPr>
        <w:ind w:left="8370" w:hanging="360"/>
      </w:pPr>
    </w:lvl>
    <w:lvl w:ilvl="8" w:tplc="38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2F6602"/>
    <w:multiLevelType w:val="multilevel"/>
    <w:tmpl w:val="5956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167B8"/>
    <w:multiLevelType w:val="hybridMultilevel"/>
    <w:tmpl w:val="C6CCF402"/>
    <w:lvl w:ilvl="0" w:tplc="ED94102C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680" w:hanging="360"/>
      </w:pPr>
    </w:lvl>
    <w:lvl w:ilvl="2" w:tplc="3809001B" w:tentative="1">
      <w:start w:val="1"/>
      <w:numFmt w:val="lowerRoman"/>
      <w:lvlText w:val="%3."/>
      <w:lvlJc w:val="right"/>
      <w:pPr>
        <w:ind w:left="5400" w:hanging="180"/>
      </w:pPr>
    </w:lvl>
    <w:lvl w:ilvl="3" w:tplc="3809000F" w:tentative="1">
      <w:start w:val="1"/>
      <w:numFmt w:val="decimal"/>
      <w:lvlText w:val="%4."/>
      <w:lvlJc w:val="left"/>
      <w:pPr>
        <w:ind w:left="6120" w:hanging="360"/>
      </w:pPr>
    </w:lvl>
    <w:lvl w:ilvl="4" w:tplc="38090019" w:tentative="1">
      <w:start w:val="1"/>
      <w:numFmt w:val="lowerLetter"/>
      <w:lvlText w:val="%5."/>
      <w:lvlJc w:val="left"/>
      <w:pPr>
        <w:ind w:left="6840" w:hanging="360"/>
      </w:pPr>
    </w:lvl>
    <w:lvl w:ilvl="5" w:tplc="3809001B" w:tentative="1">
      <w:start w:val="1"/>
      <w:numFmt w:val="lowerRoman"/>
      <w:lvlText w:val="%6."/>
      <w:lvlJc w:val="right"/>
      <w:pPr>
        <w:ind w:left="7560" w:hanging="180"/>
      </w:pPr>
    </w:lvl>
    <w:lvl w:ilvl="6" w:tplc="3809000F" w:tentative="1">
      <w:start w:val="1"/>
      <w:numFmt w:val="decimal"/>
      <w:lvlText w:val="%7."/>
      <w:lvlJc w:val="left"/>
      <w:pPr>
        <w:ind w:left="8280" w:hanging="360"/>
      </w:pPr>
    </w:lvl>
    <w:lvl w:ilvl="7" w:tplc="38090019" w:tentative="1">
      <w:start w:val="1"/>
      <w:numFmt w:val="lowerLetter"/>
      <w:lvlText w:val="%8."/>
      <w:lvlJc w:val="left"/>
      <w:pPr>
        <w:ind w:left="9000" w:hanging="360"/>
      </w:pPr>
    </w:lvl>
    <w:lvl w:ilvl="8" w:tplc="3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642F1D99"/>
    <w:multiLevelType w:val="hybridMultilevel"/>
    <w:tmpl w:val="35E03CB2"/>
    <w:lvl w:ilvl="0" w:tplc="59F224A8">
      <w:start w:val="1"/>
      <w:numFmt w:val="lowerRoman"/>
      <w:pStyle w:val="Style2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7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122EB4"/>
    <w:multiLevelType w:val="hybridMultilevel"/>
    <w:tmpl w:val="080E5F80"/>
    <w:lvl w:ilvl="0" w:tplc="5882DB9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0"/>
  </w:num>
  <w:num w:numId="5">
    <w:abstractNumId w:val="12"/>
  </w:num>
  <w:num w:numId="6">
    <w:abstractNumId w:val="21"/>
  </w:num>
  <w:num w:numId="7">
    <w:abstractNumId w:val="31"/>
  </w:num>
  <w:num w:numId="8">
    <w:abstractNumId w:val="0"/>
  </w:num>
  <w:num w:numId="9">
    <w:abstractNumId w:val="27"/>
  </w:num>
  <w:num w:numId="10">
    <w:abstractNumId w:val="10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7"/>
  </w:num>
  <w:num w:numId="16">
    <w:abstractNumId w:val="32"/>
  </w:num>
  <w:num w:numId="17">
    <w:abstractNumId w:val="14"/>
  </w:num>
  <w:num w:numId="18">
    <w:abstractNumId w:val="30"/>
  </w:num>
  <w:num w:numId="19">
    <w:abstractNumId w:val="8"/>
  </w:num>
  <w:num w:numId="20">
    <w:abstractNumId w:val="6"/>
  </w:num>
  <w:num w:numId="21">
    <w:abstractNumId w:val="23"/>
  </w:num>
  <w:num w:numId="22">
    <w:abstractNumId w:val="9"/>
  </w:num>
  <w:num w:numId="23">
    <w:abstractNumId w:val="3"/>
  </w:num>
  <w:num w:numId="24">
    <w:abstractNumId w:val="26"/>
  </w:num>
  <w:num w:numId="25">
    <w:abstractNumId w:val="28"/>
  </w:num>
  <w:num w:numId="26">
    <w:abstractNumId w:val="13"/>
  </w:num>
  <w:num w:numId="27">
    <w:abstractNumId w:val="5"/>
  </w:num>
  <w:num w:numId="28">
    <w:abstractNumId w:val="19"/>
  </w:num>
  <w:num w:numId="29">
    <w:abstractNumId w:val="24"/>
  </w:num>
  <w:num w:numId="30">
    <w:abstractNumId w:val="18"/>
  </w:num>
  <w:num w:numId="31">
    <w:abstractNumId w:val="29"/>
  </w:num>
  <w:num w:numId="32">
    <w:abstractNumId w:val="22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NTMyMTCxMDa0sDBR0lEKTi0uzszPAykwtKgFAMwXWtgtAAAA"/>
  </w:docVars>
  <w:rsids>
    <w:rsidRoot w:val="00307DBE"/>
    <w:rsid w:val="000011E5"/>
    <w:rsid w:val="00001DB9"/>
    <w:rsid w:val="00004BB0"/>
    <w:rsid w:val="00005609"/>
    <w:rsid w:val="000066B1"/>
    <w:rsid w:val="0000786B"/>
    <w:rsid w:val="00010047"/>
    <w:rsid w:val="000100A6"/>
    <w:rsid w:val="000100F1"/>
    <w:rsid w:val="00011D17"/>
    <w:rsid w:val="0001251A"/>
    <w:rsid w:val="000127A7"/>
    <w:rsid w:val="00012809"/>
    <w:rsid w:val="000142CB"/>
    <w:rsid w:val="00017D9B"/>
    <w:rsid w:val="000203F2"/>
    <w:rsid w:val="00022824"/>
    <w:rsid w:val="000272D7"/>
    <w:rsid w:val="000273C6"/>
    <w:rsid w:val="000274DD"/>
    <w:rsid w:val="0002750B"/>
    <w:rsid w:val="00034C82"/>
    <w:rsid w:val="00035D45"/>
    <w:rsid w:val="000369CD"/>
    <w:rsid w:val="000373E5"/>
    <w:rsid w:val="0004013F"/>
    <w:rsid w:val="000410C4"/>
    <w:rsid w:val="00042D90"/>
    <w:rsid w:val="00050E01"/>
    <w:rsid w:val="0005194E"/>
    <w:rsid w:val="00053860"/>
    <w:rsid w:val="00053999"/>
    <w:rsid w:val="000561AE"/>
    <w:rsid w:val="000607C7"/>
    <w:rsid w:val="0006475A"/>
    <w:rsid w:val="000675FD"/>
    <w:rsid w:val="00067791"/>
    <w:rsid w:val="00074F2E"/>
    <w:rsid w:val="0008057E"/>
    <w:rsid w:val="00086424"/>
    <w:rsid w:val="00087176"/>
    <w:rsid w:val="0008796F"/>
    <w:rsid w:val="0009227B"/>
    <w:rsid w:val="000923B8"/>
    <w:rsid w:val="000927D2"/>
    <w:rsid w:val="00092FE7"/>
    <w:rsid w:val="00094C89"/>
    <w:rsid w:val="00096A9F"/>
    <w:rsid w:val="00097BA2"/>
    <w:rsid w:val="000A008D"/>
    <w:rsid w:val="000A6FBF"/>
    <w:rsid w:val="000B03ED"/>
    <w:rsid w:val="000B1EE9"/>
    <w:rsid w:val="000B6AA1"/>
    <w:rsid w:val="000B73AC"/>
    <w:rsid w:val="000B75A3"/>
    <w:rsid w:val="000C1D85"/>
    <w:rsid w:val="000C1EA0"/>
    <w:rsid w:val="000C4CCF"/>
    <w:rsid w:val="000C5143"/>
    <w:rsid w:val="000C584A"/>
    <w:rsid w:val="000C6524"/>
    <w:rsid w:val="000D2A03"/>
    <w:rsid w:val="000D5701"/>
    <w:rsid w:val="000E0A88"/>
    <w:rsid w:val="000E23CC"/>
    <w:rsid w:val="000E31DD"/>
    <w:rsid w:val="000F794A"/>
    <w:rsid w:val="001066E1"/>
    <w:rsid w:val="001075CD"/>
    <w:rsid w:val="00112061"/>
    <w:rsid w:val="00112352"/>
    <w:rsid w:val="00112AB5"/>
    <w:rsid w:val="001134B9"/>
    <w:rsid w:val="001156E2"/>
    <w:rsid w:val="001169D1"/>
    <w:rsid w:val="00117859"/>
    <w:rsid w:val="00120ACE"/>
    <w:rsid w:val="00121907"/>
    <w:rsid w:val="001224E3"/>
    <w:rsid w:val="00123703"/>
    <w:rsid w:val="001256DD"/>
    <w:rsid w:val="00131AE2"/>
    <w:rsid w:val="00131F63"/>
    <w:rsid w:val="00134261"/>
    <w:rsid w:val="00134717"/>
    <w:rsid w:val="00141B25"/>
    <w:rsid w:val="0014290F"/>
    <w:rsid w:val="001449DE"/>
    <w:rsid w:val="00144A60"/>
    <w:rsid w:val="00145377"/>
    <w:rsid w:val="00153FA8"/>
    <w:rsid w:val="001549AA"/>
    <w:rsid w:val="00160490"/>
    <w:rsid w:val="00164788"/>
    <w:rsid w:val="00165EA6"/>
    <w:rsid w:val="00171D60"/>
    <w:rsid w:val="0017346C"/>
    <w:rsid w:val="00175297"/>
    <w:rsid w:val="0017731B"/>
    <w:rsid w:val="00177323"/>
    <w:rsid w:val="001824C5"/>
    <w:rsid w:val="0018526F"/>
    <w:rsid w:val="0018605B"/>
    <w:rsid w:val="00195472"/>
    <w:rsid w:val="00197E9D"/>
    <w:rsid w:val="001A0964"/>
    <w:rsid w:val="001A0C3C"/>
    <w:rsid w:val="001A3631"/>
    <w:rsid w:val="001A5D6B"/>
    <w:rsid w:val="001A6585"/>
    <w:rsid w:val="001A75ED"/>
    <w:rsid w:val="001B4310"/>
    <w:rsid w:val="001B4A8F"/>
    <w:rsid w:val="001B6903"/>
    <w:rsid w:val="001B6FB4"/>
    <w:rsid w:val="001C18D2"/>
    <w:rsid w:val="001C2BC8"/>
    <w:rsid w:val="001C3BA9"/>
    <w:rsid w:val="001C58E3"/>
    <w:rsid w:val="001C6D11"/>
    <w:rsid w:val="001C73B2"/>
    <w:rsid w:val="001D31B5"/>
    <w:rsid w:val="001D47D5"/>
    <w:rsid w:val="001D6F6F"/>
    <w:rsid w:val="001E0032"/>
    <w:rsid w:val="001E1A7F"/>
    <w:rsid w:val="001E1AFD"/>
    <w:rsid w:val="001E1EA7"/>
    <w:rsid w:val="001E32FE"/>
    <w:rsid w:val="001E5E35"/>
    <w:rsid w:val="001F2E65"/>
    <w:rsid w:val="001F32C9"/>
    <w:rsid w:val="001F500A"/>
    <w:rsid w:val="001F693F"/>
    <w:rsid w:val="0020061B"/>
    <w:rsid w:val="002011FA"/>
    <w:rsid w:val="00201346"/>
    <w:rsid w:val="002040A9"/>
    <w:rsid w:val="00206219"/>
    <w:rsid w:val="00207537"/>
    <w:rsid w:val="002106C0"/>
    <w:rsid w:val="00210DE4"/>
    <w:rsid w:val="00212C72"/>
    <w:rsid w:val="00213165"/>
    <w:rsid w:val="002137FF"/>
    <w:rsid w:val="00214388"/>
    <w:rsid w:val="00214DFA"/>
    <w:rsid w:val="00216DD8"/>
    <w:rsid w:val="00221259"/>
    <w:rsid w:val="00221B16"/>
    <w:rsid w:val="00224731"/>
    <w:rsid w:val="00227530"/>
    <w:rsid w:val="00230AC9"/>
    <w:rsid w:val="0023132F"/>
    <w:rsid w:val="002333CC"/>
    <w:rsid w:val="00233DD9"/>
    <w:rsid w:val="00236002"/>
    <w:rsid w:val="0023684F"/>
    <w:rsid w:val="00236A8B"/>
    <w:rsid w:val="00236F25"/>
    <w:rsid w:val="002374A8"/>
    <w:rsid w:val="00244B11"/>
    <w:rsid w:val="0024597D"/>
    <w:rsid w:val="00245BE8"/>
    <w:rsid w:val="00246877"/>
    <w:rsid w:val="00251E26"/>
    <w:rsid w:val="0025638A"/>
    <w:rsid w:val="00260422"/>
    <w:rsid w:val="00260511"/>
    <w:rsid w:val="00261267"/>
    <w:rsid w:val="002620D0"/>
    <w:rsid w:val="00270837"/>
    <w:rsid w:val="00270977"/>
    <w:rsid w:val="00272972"/>
    <w:rsid w:val="0027741C"/>
    <w:rsid w:val="00277C77"/>
    <w:rsid w:val="00280077"/>
    <w:rsid w:val="00281947"/>
    <w:rsid w:val="00284966"/>
    <w:rsid w:val="002858E3"/>
    <w:rsid w:val="00293F43"/>
    <w:rsid w:val="0029401E"/>
    <w:rsid w:val="00296CEC"/>
    <w:rsid w:val="002A48FB"/>
    <w:rsid w:val="002A5B74"/>
    <w:rsid w:val="002A7584"/>
    <w:rsid w:val="002B0A2B"/>
    <w:rsid w:val="002B0A93"/>
    <w:rsid w:val="002B35B7"/>
    <w:rsid w:val="002B678B"/>
    <w:rsid w:val="002C2A54"/>
    <w:rsid w:val="002C4535"/>
    <w:rsid w:val="002C457B"/>
    <w:rsid w:val="002C5880"/>
    <w:rsid w:val="002C6D7E"/>
    <w:rsid w:val="002D00AE"/>
    <w:rsid w:val="002D4745"/>
    <w:rsid w:val="002D4D4B"/>
    <w:rsid w:val="002D50EB"/>
    <w:rsid w:val="002D666A"/>
    <w:rsid w:val="002E1043"/>
    <w:rsid w:val="002E44AE"/>
    <w:rsid w:val="002E6A33"/>
    <w:rsid w:val="002E6D2E"/>
    <w:rsid w:val="002F27C5"/>
    <w:rsid w:val="002F63D4"/>
    <w:rsid w:val="003047D1"/>
    <w:rsid w:val="0030508B"/>
    <w:rsid w:val="003054B1"/>
    <w:rsid w:val="0030586F"/>
    <w:rsid w:val="00307DBE"/>
    <w:rsid w:val="003103E5"/>
    <w:rsid w:val="00311EE9"/>
    <w:rsid w:val="003136ED"/>
    <w:rsid w:val="0031383F"/>
    <w:rsid w:val="00315C49"/>
    <w:rsid w:val="00316342"/>
    <w:rsid w:val="003203B7"/>
    <w:rsid w:val="00320AF8"/>
    <w:rsid w:val="0032151B"/>
    <w:rsid w:val="0032285A"/>
    <w:rsid w:val="00322A15"/>
    <w:rsid w:val="00322BEB"/>
    <w:rsid w:val="0032324A"/>
    <w:rsid w:val="00324CBC"/>
    <w:rsid w:val="00324D8C"/>
    <w:rsid w:val="00325410"/>
    <w:rsid w:val="00326FB6"/>
    <w:rsid w:val="0033225A"/>
    <w:rsid w:val="00333EF5"/>
    <w:rsid w:val="00336820"/>
    <w:rsid w:val="0033690E"/>
    <w:rsid w:val="00336EFD"/>
    <w:rsid w:val="00337A13"/>
    <w:rsid w:val="00337C7F"/>
    <w:rsid w:val="003406B6"/>
    <w:rsid w:val="00344E38"/>
    <w:rsid w:val="00345C5D"/>
    <w:rsid w:val="00345F25"/>
    <w:rsid w:val="003515AB"/>
    <w:rsid w:val="00351F89"/>
    <w:rsid w:val="00353AE7"/>
    <w:rsid w:val="00354E40"/>
    <w:rsid w:val="00355F5B"/>
    <w:rsid w:val="00356457"/>
    <w:rsid w:val="0035661C"/>
    <w:rsid w:val="00356AB0"/>
    <w:rsid w:val="00361A80"/>
    <w:rsid w:val="00364947"/>
    <w:rsid w:val="00365031"/>
    <w:rsid w:val="003654BD"/>
    <w:rsid w:val="00374DB7"/>
    <w:rsid w:val="00380ADE"/>
    <w:rsid w:val="0038206D"/>
    <w:rsid w:val="00382B74"/>
    <w:rsid w:val="00383A7A"/>
    <w:rsid w:val="00386ECF"/>
    <w:rsid w:val="0039033E"/>
    <w:rsid w:val="00390FF9"/>
    <w:rsid w:val="003919B4"/>
    <w:rsid w:val="00391A87"/>
    <w:rsid w:val="00393A29"/>
    <w:rsid w:val="0039404F"/>
    <w:rsid w:val="00394182"/>
    <w:rsid w:val="003A055C"/>
    <w:rsid w:val="003A6492"/>
    <w:rsid w:val="003B05AC"/>
    <w:rsid w:val="003B41D0"/>
    <w:rsid w:val="003B4270"/>
    <w:rsid w:val="003B4296"/>
    <w:rsid w:val="003B64DE"/>
    <w:rsid w:val="003B6585"/>
    <w:rsid w:val="003B6BDE"/>
    <w:rsid w:val="003C0971"/>
    <w:rsid w:val="003C0EEE"/>
    <w:rsid w:val="003C2BA0"/>
    <w:rsid w:val="003C3E57"/>
    <w:rsid w:val="003C4312"/>
    <w:rsid w:val="003C4AB2"/>
    <w:rsid w:val="003C7ACF"/>
    <w:rsid w:val="003D10EB"/>
    <w:rsid w:val="003D133A"/>
    <w:rsid w:val="003D24DC"/>
    <w:rsid w:val="003D3012"/>
    <w:rsid w:val="003D41A4"/>
    <w:rsid w:val="003D4ACF"/>
    <w:rsid w:val="003D55D9"/>
    <w:rsid w:val="003D6F20"/>
    <w:rsid w:val="003D72D8"/>
    <w:rsid w:val="003E2641"/>
    <w:rsid w:val="003E3E62"/>
    <w:rsid w:val="003E4231"/>
    <w:rsid w:val="003E5336"/>
    <w:rsid w:val="003E7471"/>
    <w:rsid w:val="003E7D8E"/>
    <w:rsid w:val="003F0FAF"/>
    <w:rsid w:val="003F5EA9"/>
    <w:rsid w:val="003F5F8B"/>
    <w:rsid w:val="003F6BAA"/>
    <w:rsid w:val="003F71BA"/>
    <w:rsid w:val="003F7B77"/>
    <w:rsid w:val="00400A8F"/>
    <w:rsid w:val="004033E0"/>
    <w:rsid w:val="00412EA2"/>
    <w:rsid w:val="00413716"/>
    <w:rsid w:val="00413D0B"/>
    <w:rsid w:val="0041415B"/>
    <w:rsid w:val="00416412"/>
    <w:rsid w:val="004204EB"/>
    <w:rsid w:val="00420736"/>
    <w:rsid w:val="004208EB"/>
    <w:rsid w:val="004219E9"/>
    <w:rsid w:val="00421CAA"/>
    <w:rsid w:val="00425232"/>
    <w:rsid w:val="00427207"/>
    <w:rsid w:val="00427556"/>
    <w:rsid w:val="00427849"/>
    <w:rsid w:val="004327D3"/>
    <w:rsid w:val="00432916"/>
    <w:rsid w:val="00437826"/>
    <w:rsid w:val="00442225"/>
    <w:rsid w:val="004454DE"/>
    <w:rsid w:val="00461EAD"/>
    <w:rsid w:val="004651C5"/>
    <w:rsid w:val="00465C3C"/>
    <w:rsid w:val="00466763"/>
    <w:rsid w:val="0046719D"/>
    <w:rsid w:val="00471CA2"/>
    <w:rsid w:val="00474D9F"/>
    <w:rsid w:val="00476308"/>
    <w:rsid w:val="00480BF3"/>
    <w:rsid w:val="00483040"/>
    <w:rsid w:val="00484207"/>
    <w:rsid w:val="00486304"/>
    <w:rsid w:val="00486539"/>
    <w:rsid w:val="004871E4"/>
    <w:rsid w:val="00490DAA"/>
    <w:rsid w:val="004929B0"/>
    <w:rsid w:val="004951C1"/>
    <w:rsid w:val="0049671B"/>
    <w:rsid w:val="004A1167"/>
    <w:rsid w:val="004A1184"/>
    <w:rsid w:val="004A5EA0"/>
    <w:rsid w:val="004B6E5B"/>
    <w:rsid w:val="004B7176"/>
    <w:rsid w:val="004B71F1"/>
    <w:rsid w:val="004B7812"/>
    <w:rsid w:val="004C0B7C"/>
    <w:rsid w:val="004C4D12"/>
    <w:rsid w:val="004D07AE"/>
    <w:rsid w:val="004D1B43"/>
    <w:rsid w:val="004D47F1"/>
    <w:rsid w:val="004D4C3F"/>
    <w:rsid w:val="004D51C0"/>
    <w:rsid w:val="004D795C"/>
    <w:rsid w:val="004E0048"/>
    <w:rsid w:val="004E05B2"/>
    <w:rsid w:val="004E140D"/>
    <w:rsid w:val="004E2261"/>
    <w:rsid w:val="004E2831"/>
    <w:rsid w:val="004E38E8"/>
    <w:rsid w:val="004E50CC"/>
    <w:rsid w:val="004E69D7"/>
    <w:rsid w:val="004E6F02"/>
    <w:rsid w:val="004E7719"/>
    <w:rsid w:val="004F0538"/>
    <w:rsid w:val="004F1798"/>
    <w:rsid w:val="004F1BB5"/>
    <w:rsid w:val="004F5BAA"/>
    <w:rsid w:val="004F7C04"/>
    <w:rsid w:val="0050075B"/>
    <w:rsid w:val="005027A1"/>
    <w:rsid w:val="00504818"/>
    <w:rsid w:val="00506A84"/>
    <w:rsid w:val="005071F7"/>
    <w:rsid w:val="005113B1"/>
    <w:rsid w:val="00511711"/>
    <w:rsid w:val="0051201D"/>
    <w:rsid w:val="005144E6"/>
    <w:rsid w:val="00517766"/>
    <w:rsid w:val="00522A28"/>
    <w:rsid w:val="00522F4A"/>
    <w:rsid w:val="005231FB"/>
    <w:rsid w:val="0052425E"/>
    <w:rsid w:val="005249F7"/>
    <w:rsid w:val="005252FB"/>
    <w:rsid w:val="00525F30"/>
    <w:rsid w:val="005304EB"/>
    <w:rsid w:val="0053234B"/>
    <w:rsid w:val="00533461"/>
    <w:rsid w:val="005344B7"/>
    <w:rsid w:val="00534D92"/>
    <w:rsid w:val="00536695"/>
    <w:rsid w:val="00540627"/>
    <w:rsid w:val="005436C0"/>
    <w:rsid w:val="005477BC"/>
    <w:rsid w:val="00554AB9"/>
    <w:rsid w:val="0055706B"/>
    <w:rsid w:val="00561420"/>
    <w:rsid w:val="005647D6"/>
    <w:rsid w:val="0056646B"/>
    <w:rsid w:val="00567889"/>
    <w:rsid w:val="00570157"/>
    <w:rsid w:val="0057060E"/>
    <w:rsid w:val="00571A12"/>
    <w:rsid w:val="005720D3"/>
    <w:rsid w:val="00573262"/>
    <w:rsid w:val="00573BBC"/>
    <w:rsid w:val="00577285"/>
    <w:rsid w:val="00577604"/>
    <w:rsid w:val="00580FAA"/>
    <w:rsid w:val="005812A4"/>
    <w:rsid w:val="00581E9F"/>
    <w:rsid w:val="00582046"/>
    <w:rsid w:val="00582146"/>
    <w:rsid w:val="0058234E"/>
    <w:rsid w:val="005837BD"/>
    <w:rsid w:val="00583B98"/>
    <w:rsid w:val="005845AB"/>
    <w:rsid w:val="0059004D"/>
    <w:rsid w:val="00591629"/>
    <w:rsid w:val="005923D9"/>
    <w:rsid w:val="00593612"/>
    <w:rsid w:val="00594969"/>
    <w:rsid w:val="00594E13"/>
    <w:rsid w:val="00597EF7"/>
    <w:rsid w:val="005A075D"/>
    <w:rsid w:val="005A25C2"/>
    <w:rsid w:val="005A2EF9"/>
    <w:rsid w:val="005A37BA"/>
    <w:rsid w:val="005B08EC"/>
    <w:rsid w:val="005B33A9"/>
    <w:rsid w:val="005B467E"/>
    <w:rsid w:val="005B4F0A"/>
    <w:rsid w:val="005B752A"/>
    <w:rsid w:val="005C16D2"/>
    <w:rsid w:val="005C36B3"/>
    <w:rsid w:val="005C3D68"/>
    <w:rsid w:val="005C5260"/>
    <w:rsid w:val="005C6BAD"/>
    <w:rsid w:val="005D3719"/>
    <w:rsid w:val="005D4E2E"/>
    <w:rsid w:val="005D5F99"/>
    <w:rsid w:val="005D7917"/>
    <w:rsid w:val="005E0FDB"/>
    <w:rsid w:val="005E10E5"/>
    <w:rsid w:val="005E22D0"/>
    <w:rsid w:val="005E266B"/>
    <w:rsid w:val="005E2760"/>
    <w:rsid w:val="005E396C"/>
    <w:rsid w:val="005E527A"/>
    <w:rsid w:val="005E5FBC"/>
    <w:rsid w:val="005E7680"/>
    <w:rsid w:val="005F02F0"/>
    <w:rsid w:val="005F04C1"/>
    <w:rsid w:val="005F25DF"/>
    <w:rsid w:val="005F2759"/>
    <w:rsid w:val="005F3A6C"/>
    <w:rsid w:val="005F4C3B"/>
    <w:rsid w:val="005F658E"/>
    <w:rsid w:val="005F6E6F"/>
    <w:rsid w:val="00600ED9"/>
    <w:rsid w:val="00601035"/>
    <w:rsid w:val="00602303"/>
    <w:rsid w:val="00605912"/>
    <w:rsid w:val="00607791"/>
    <w:rsid w:val="00610A27"/>
    <w:rsid w:val="00612EE2"/>
    <w:rsid w:val="00613073"/>
    <w:rsid w:val="00613FCB"/>
    <w:rsid w:val="00615D14"/>
    <w:rsid w:val="00615E6A"/>
    <w:rsid w:val="0061712C"/>
    <w:rsid w:val="006207BD"/>
    <w:rsid w:val="00621940"/>
    <w:rsid w:val="00624027"/>
    <w:rsid w:val="00625B1A"/>
    <w:rsid w:val="0062749B"/>
    <w:rsid w:val="00630B91"/>
    <w:rsid w:val="0063171D"/>
    <w:rsid w:val="00632E84"/>
    <w:rsid w:val="00634E9B"/>
    <w:rsid w:val="0063562B"/>
    <w:rsid w:val="00635673"/>
    <w:rsid w:val="00637990"/>
    <w:rsid w:val="00640CF0"/>
    <w:rsid w:val="00647DC4"/>
    <w:rsid w:val="00651309"/>
    <w:rsid w:val="00652EEF"/>
    <w:rsid w:val="00654C8C"/>
    <w:rsid w:val="00654CA2"/>
    <w:rsid w:val="00655DAB"/>
    <w:rsid w:val="0065631A"/>
    <w:rsid w:val="0066095F"/>
    <w:rsid w:val="00661C3B"/>
    <w:rsid w:val="0066230F"/>
    <w:rsid w:val="00662314"/>
    <w:rsid w:val="006657E9"/>
    <w:rsid w:val="00667439"/>
    <w:rsid w:val="00667632"/>
    <w:rsid w:val="006715E7"/>
    <w:rsid w:val="006755F6"/>
    <w:rsid w:val="00675E7C"/>
    <w:rsid w:val="00676B20"/>
    <w:rsid w:val="00682FCD"/>
    <w:rsid w:val="00686728"/>
    <w:rsid w:val="00687DBD"/>
    <w:rsid w:val="00691EAD"/>
    <w:rsid w:val="00692574"/>
    <w:rsid w:val="00694879"/>
    <w:rsid w:val="00695103"/>
    <w:rsid w:val="0069688D"/>
    <w:rsid w:val="006A279E"/>
    <w:rsid w:val="006A37E2"/>
    <w:rsid w:val="006A537D"/>
    <w:rsid w:val="006B0F87"/>
    <w:rsid w:val="006B11EE"/>
    <w:rsid w:val="006B2AFA"/>
    <w:rsid w:val="006B5A21"/>
    <w:rsid w:val="006C2543"/>
    <w:rsid w:val="006C4697"/>
    <w:rsid w:val="006C494A"/>
    <w:rsid w:val="006C624A"/>
    <w:rsid w:val="006D0BC1"/>
    <w:rsid w:val="006D2250"/>
    <w:rsid w:val="006D3596"/>
    <w:rsid w:val="006D6928"/>
    <w:rsid w:val="006D6A4D"/>
    <w:rsid w:val="006D72E3"/>
    <w:rsid w:val="006E06CF"/>
    <w:rsid w:val="006E5F93"/>
    <w:rsid w:val="006E6F76"/>
    <w:rsid w:val="006F1650"/>
    <w:rsid w:val="006F34FC"/>
    <w:rsid w:val="006F35EF"/>
    <w:rsid w:val="006F3B3E"/>
    <w:rsid w:val="006F7D27"/>
    <w:rsid w:val="00700A2F"/>
    <w:rsid w:val="00707098"/>
    <w:rsid w:val="00710B2E"/>
    <w:rsid w:val="00710E5C"/>
    <w:rsid w:val="00712920"/>
    <w:rsid w:val="00712C37"/>
    <w:rsid w:val="00714E74"/>
    <w:rsid w:val="00715301"/>
    <w:rsid w:val="00715C4A"/>
    <w:rsid w:val="00717305"/>
    <w:rsid w:val="00720103"/>
    <w:rsid w:val="00720BFD"/>
    <w:rsid w:val="007225FD"/>
    <w:rsid w:val="007262BE"/>
    <w:rsid w:val="00726A22"/>
    <w:rsid w:val="0073041A"/>
    <w:rsid w:val="007322C9"/>
    <w:rsid w:val="00733972"/>
    <w:rsid w:val="0073424F"/>
    <w:rsid w:val="00735CA8"/>
    <w:rsid w:val="00736C21"/>
    <w:rsid w:val="00737435"/>
    <w:rsid w:val="00737734"/>
    <w:rsid w:val="00737FBD"/>
    <w:rsid w:val="0074489E"/>
    <w:rsid w:val="00744931"/>
    <w:rsid w:val="00744D90"/>
    <w:rsid w:val="00746847"/>
    <w:rsid w:val="00746B5C"/>
    <w:rsid w:val="00747205"/>
    <w:rsid w:val="007476E2"/>
    <w:rsid w:val="007524A4"/>
    <w:rsid w:val="00753D1F"/>
    <w:rsid w:val="00753E17"/>
    <w:rsid w:val="00754A79"/>
    <w:rsid w:val="00755B0B"/>
    <w:rsid w:val="00760F7A"/>
    <w:rsid w:val="007640FF"/>
    <w:rsid w:val="00767FCF"/>
    <w:rsid w:val="00770CB8"/>
    <w:rsid w:val="007712FF"/>
    <w:rsid w:val="00773575"/>
    <w:rsid w:val="00775C9B"/>
    <w:rsid w:val="00775DF4"/>
    <w:rsid w:val="00777AD5"/>
    <w:rsid w:val="00777BB0"/>
    <w:rsid w:val="00780C9C"/>
    <w:rsid w:val="00782E39"/>
    <w:rsid w:val="007944F0"/>
    <w:rsid w:val="00796238"/>
    <w:rsid w:val="00797C37"/>
    <w:rsid w:val="007A543A"/>
    <w:rsid w:val="007A5C2F"/>
    <w:rsid w:val="007A7664"/>
    <w:rsid w:val="007B05DA"/>
    <w:rsid w:val="007B0B08"/>
    <w:rsid w:val="007B15DD"/>
    <w:rsid w:val="007B1967"/>
    <w:rsid w:val="007B1A7A"/>
    <w:rsid w:val="007B1FA0"/>
    <w:rsid w:val="007B24AE"/>
    <w:rsid w:val="007B2933"/>
    <w:rsid w:val="007B531C"/>
    <w:rsid w:val="007B57A2"/>
    <w:rsid w:val="007B5FB5"/>
    <w:rsid w:val="007B65CC"/>
    <w:rsid w:val="007B7696"/>
    <w:rsid w:val="007B7CB5"/>
    <w:rsid w:val="007C15AC"/>
    <w:rsid w:val="007C3D23"/>
    <w:rsid w:val="007C4D75"/>
    <w:rsid w:val="007C4D96"/>
    <w:rsid w:val="007C5CE1"/>
    <w:rsid w:val="007C6B40"/>
    <w:rsid w:val="007C7B24"/>
    <w:rsid w:val="007D1859"/>
    <w:rsid w:val="007D1C0A"/>
    <w:rsid w:val="007D4E24"/>
    <w:rsid w:val="007D6E9C"/>
    <w:rsid w:val="007E107A"/>
    <w:rsid w:val="007E2D33"/>
    <w:rsid w:val="007E361F"/>
    <w:rsid w:val="007E769E"/>
    <w:rsid w:val="007F1318"/>
    <w:rsid w:val="007F31D7"/>
    <w:rsid w:val="007F332D"/>
    <w:rsid w:val="007F3B46"/>
    <w:rsid w:val="007F45F0"/>
    <w:rsid w:val="007F4994"/>
    <w:rsid w:val="007F5AA6"/>
    <w:rsid w:val="007F7568"/>
    <w:rsid w:val="007F7BBB"/>
    <w:rsid w:val="008006D4"/>
    <w:rsid w:val="008007D7"/>
    <w:rsid w:val="008045F2"/>
    <w:rsid w:val="008103AE"/>
    <w:rsid w:val="00811034"/>
    <w:rsid w:val="0081148D"/>
    <w:rsid w:val="00811AC6"/>
    <w:rsid w:val="00814524"/>
    <w:rsid w:val="00814DA2"/>
    <w:rsid w:val="00815D2F"/>
    <w:rsid w:val="00821D2E"/>
    <w:rsid w:val="00822A2A"/>
    <w:rsid w:val="00823430"/>
    <w:rsid w:val="00825E70"/>
    <w:rsid w:val="00826898"/>
    <w:rsid w:val="00830DFA"/>
    <w:rsid w:val="00830E54"/>
    <w:rsid w:val="00835E8A"/>
    <w:rsid w:val="00841367"/>
    <w:rsid w:val="00843AA1"/>
    <w:rsid w:val="00844854"/>
    <w:rsid w:val="008472B3"/>
    <w:rsid w:val="008478A7"/>
    <w:rsid w:val="00851ADD"/>
    <w:rsid w:val="0085492D"/>
    <w:rsid w:val="008550CF"/>
    <w:rsid w:val="00855566"/>
    <w:rsid w:val="0085602A"/>
    <w:rsid w:val="008561A9"/>
    <w:rsid w:val="00856355"/>
    <w:rsid w:val="00856E12"/>
    <w:rsid w:val="00860855"/>
    <w:rsid w:val="0086085F"/>
    <w:rsid w:val="0086195C"/>
    <w:rsid w:val="00862157"/>
    <w:rsid w:val="00863411"/>
    <w:rsid w:val="008643A3"/>
    <w:rsid w:val="00865D81"/>
    <w:rsid w:val="00874585"/>
    <w:rsid w:val="00875BDE"/>
    <w:rsid w:val="00875F84"/>
    <w:rsid w:val="00885489"/>
    <w:rsid w:val="00887AB9"/>
    <w:rsid w:val="008907E0"/>
    <w:rsid w:val="00890CD2"/>
    <w:rsid w:val="00893DFE"/>
    <w:rsid w:val="00894271"/>
    <w:rsid w:val="00895506"/>
    <w:rsid w:val="008A12A1"/>
    <w:rsid w:val="008A190B"/>
    <w:rsid w:val="008A1990"/>
    <w:rsid w:val="008A3476"/>
    <w:rsid w:val="008A474C"/>
    <w:rsid w:val="008A4AA2"/>
    <w:rsid w:val="008A4ABD"/>
    <w:rsid w:val="008B0E88"/>
    <w:rsid w:val="008B1BD0"/>
    <w:rsid w:val="008B1C2A"/>
    <w:rsid w:val="008B2A03"/>
    <w:rsid w:val="008B3CBE"/>
    <w:rsid w:val="008B43F5"/>
    <w:rsid w:val="008C188F"/>
    <w:rsid w:val="008C1C3B"/>
    <w:rsid w:val="008C3733"/>
    <w:rsid w:val="008C3D88"/>
    <w:rsid w:val="008C45C1"/>
    <w:rsid w:val="008C5B56"/>
    <w:rsid w:val="008C647E"/>
    <w:rsid w:val="008C79E0"/>
    <w:rsid w:val="008D0FED"/>
    <w:rsid w:val="008D2C8D"/>
    <w:rsid w:val="008D3E26"/>
    <w:rsid w:val="008D53DB"/>
    <w:rsid w:val="008E253B"/>
    <w:rsid w:val="008E5C16"/>
    <w:rsid w:val="008E5F37"/>
    <w:rsid w:val="008F031B"/>
    <w:rsid w:val="008F3320"/>
    <w:rsid w:val="008F3C21"/>
    <w:rsid w:val="00901AAD"/>
    <w:rsid w:val="00905DD9"/>
    <w:rsid w:val="00906ADD"/>
    <w:rsid w:val="009070FB"/>
    <w:rsid w:val="00907CCC"/>
    <w:rsid w:val="009106C8"/>
    <w:rsid w:val="00911EED"/>
    <w:rsid w:val="00911F0E"/>
    <w:rsid w:val="0091406E"/>
    <w:rsid w:val="009144B7"/>
    <w:rsid w:val="00914D09"/>
    <w:rsid w:val="00915052"/>
    <w:rsid w:val="0091723B"/>
    <w:rsid w:val="00921D3A"/>
    <w:rsid w:val="00922B7F"/>
    <w:rsid w:val="0092338D"/>
    <w:rsid w:val="00927675"/>
    <w:rsid w:val="009276FC"/>
    <w:rsid w:val="009279B3"/>
    <w:rsid w:val="00927B9D"/>
    <w:rsid w:val="00937A69"/>
    <w:rsid w:val="00942451"/>
    <w:rsid w:val="00942F08"/>
    <w:rsid w:val="00943BDA"/>
    <w:rsid w:val="00945BCB"/>
    <w:rsid w:val="00951318"/>
    <w:rsid w:val="00951F81"/>
    <w:rsid w:val="00952A20"/>
    <w:rsid w:val="00953520"/>
    <w:rsid w:val="00953CDC"/>
    <w:rsid w:val="00953FA8"/>
    <w:rsid w:val="0095417A"/>
    <w:rsid w:val="00955D8E"/>
    <w:rsid w:val="00956575"/>
    <w:rsid w:val="00957889"/>
    <w:rsid w:val="00960268"/>
    <w:rsid w:val="0096138D"/>
    <w:rsid w:val="0096230F"/>
    <w:rsid w:val="009647AA"/>
    <w:rsid w:val="0096569A"/>
    <w:rsid w:val="00967DC6"/>
    <w:rsid w:val="00971083"/>
    <w:rsid w:val="00974DE2"/>
    <w:rsid w:val="009761DD"/>
    <w:rsid w:val="0097687D"/>
    <w:rsid w:val="009768B8"/>
    <w:rsid w:val="00977FDC"/>
    <w:rsid w:val="00980B0D"/>
    <w:rsid w:val="0098241C"/>
    <w:rsid w:val="00983467"/>
    <w:rsid w:val="0099122A"/>
    <w:rsid w:val="009919F8"/>
    <w:rsid w:val="0099295A"/>
    <w:rsid w:val="0099316A"/>
    <w:rsid w:val="00993A08"/>
    <w:rsid w:val="0099492B"/>
    <w:rsid w:val="00994CD5"/>
    <w:rsid w:val="0099581F"/>
    <w:rsid w:val="009A1480"/>
    <w:rsid w:val="009A4C33"/>
    <w:rsid w:val="009A554A"/>
    <w:rsid w:val="009A572F"/>
    <w:rsid w:val="009A6F8C"/>
    <w:rsid w:val="009B61C6"/>
    <w:rsid w:val="009C4F7E"/>
    <w:rsid w:val="009C6D3B"/>
    <w:rsid w:val="009C73DF"/>
    <w:rsid w:val="009C7A03"/>
    <w:rsid w:val="009D3B7A"/>
    <w:rsid w:val="009D46BA"/>
    <w:rsid w:val="009D4AD5"/>
    <w:rsid w:val="009D7261"/>
    <w:rsid w:val="009E0055"/>
    <w:rsid w:val="009E0247"/>
    <w:rsid w:val="009E12BE"/>
    <w:rsid w:val="009E1876"/>
    <w:rsid w:val="009E2B42"/>
    <w:rsid w:val="009E4D0F"/>
    <w:rsid w:val="009E4DCD"/>
    <w:rsid w:val="009E50F8"/>
    <w:rsid w:val="009E5393"/>
    <w:rsid w:val="009E7C8C"/>
    <w:rsid w:val="009F00EA"/>
    <w:rsid w:val="009F2A8E"/>
    <w:rsid w:val="009F3261"/>
    <w:rsid w:val="00A017FE"/>
    <w:rsid w:val="00A01B2F"/>
    <w:rsid w:val="00A03C12"/>
    <w:rsid w:val="00A041A6"/>
    <w:rsid w:val="00A047D5"/>
    <w:rsid w:val="00A05DAB"/>
    <w:rsid w:val="00A07AA2"/>
    <w:rsid w:val="00A11803"/>
    <w:rsid w:val="00A1199E"/>
    <w:rsid w:val="00A13D9D"/>
    <w:rsid w:val="00A14EF0"/>
    <w:rsid w:val="00A20396"/>
    <w:rsid w:val="00A2149B"/>
    <w:rsid w:val="00A21722"/>
    <w:rsid w:val="00A2502F"/>
    <w:rsid w:val="00A25B82"/>
    <w:rsid w:val="00A36072"/>
    <w:rsid w:val="00A36F09"/>
    <w:rsid w:val="00A4047E"/>
    <w:rsid w:val="00A40BC9"/>
    <w:rsid w:val="00A412DD"/>
    <w:rsid w:val="00A4265D"/>
    <w:rsid w:val="00A42F46"/>
    <w:rsid w:val="00A435BA"/>
    <w:rsid w:val="00A435E5"/>
    <w:rsid w:val="00A43C92"/>
    <w:rsid w:val="00A45E37"/>
    <w:rsid w:val="00A46F84"/>
    <w:rsid w:val="00A50149"/>
    <w:rsid w:val="00A509DE"/>
    <w:rsid w:val="00A5135E"/>
    <w:rsid w:val="00A52579"/>
    <w:rsid w:val="00A53FAB"/>
    <w:rsid w:val="00A54358"/>
    <w:rsid w:val="00A55327"/>
    <w:rsid w:val="00A56871"/>
    <w:rsid w:val="00A57AB4"/>
    <w:rsid w:val="00A6102D"/>
    <w:rsid w:val="00A61EFA"/>
    <w:rsid w:val="00A63395"/>
    <w:rsid w:val="00A6629D"/>
    <w:rsid w:val="00A67100"/>
    <w:rsid w:val="00A67CCD"/>
    <w:rsid w:val="00A72AD4"/>
    <w:rsid w:val="00A7514C"/>
    <w:rsid w:val="00A809C5"/>
    <w:rsid w:val="00A819BF"/>
    <w:rsid w:val="00A85235"/>
    <w:rsid w:val="00A85CF2"/>
    <w:rsid w:val="00A868B9"/>
    <w:rsid w:val="00A91A1C"/>
    <w:rsid w:val="00A91A91"/>
    <w:rsid w:val="00A920F9"/>
    <w:rsid w:val="00A92C23"/>
    <w:rsid w:val="00A94215"/>
    <w:rsid w:val="00A94B3F"/>
    <w:rsid w:val="00A94F72"/>
    <w:rsid w:val="00A9696B"/>
    <w:rsid w:val="00AA2992"/>
    <w:rsid w:val="00AA398C"/>
    <w:rsid w:val="00AA4F81"/>
    <w:rsid w:val="00AA5F9D"/>
    <w:rsid w:val="00AA6F6C"/>
    <w:rsid w:val="00AB3570"/>
    <w:rsid w:val="00AB3E8F"/>
    <w:rsid w:val="00AB44F2"/>
    <w:rsid w:val="00AC07C7"/>
    <w:rsid w:val="00AC2086"/>
    <w:rsid w:val="00AC25D8"/>
    <w:rsid w:val="00AC34B5"/>
    <w:rsid w:val="00AC3674"/>
    <w:rsid w:val="00AC7755"/>
    <w:rsid w:val="00AC7AF0"/>
    <w:rsid w:val="00AD018C"/>
    <w:rsid w:val="00AD1D73"/>
    <w:rsid w:val="00AD66B3"/>
    <w:rsid w:val="00AD76C5"/>
    <w:rsid w:val="00AD7C57"/>
    <w:rsid w:val="00AE1263"/>
    <w:rsid w:val="00AE15E4"/>
    <w:rsid w:val="00AE251C"/>
    <w:rsid w:val="00AE25CF"/>
    <w:rsid w:val="00AE29FA"/>
    <w:rsid w:val="00AE2E54"/>
    <w:rsid w:val="00AE3053"/>
    <w:rsid w:val="00AE33E2"/>
    <w:rsid w:val="00AE4A12"/>
    <w:rsid w:val="00AE513E"/>
    <w:rsid w:val="00AE5654"/>
    <w:rsid w:val="00AE5DFC"/>
    <w:rsid w:val="00AE5FD2"/>
    <w:rsid w:val="00AE7D17"/>
    <w:rsid w:val="00AF03E5"/>
    <w:rsid w:val="00AF17EC"/>
    <w:rsid w:val="00AF3331"/>
    <w:rsid w:val="00AF52C8"/>
    <w:rsid w:val="00AF5363"/>
    <w:rsid w:val="00AF5848"/>
    <w:rsid w:val="00AF79DF"/>
    <w:rsid w:val="00B030AB"/>
    <w:rsid w:val="00B032F7"/>
    <w:rsid w:val="00B06221"/>
    <w:rsid w:val="00B07CBD"/>
    <w:rsid w:val="00B14212"/>
    <w:rsid w:val="00B15256"/>
    <w:rsid w:val="00B255F0"/>
    <w:rsid w:val="00B27853"/>
    <w:rsid w:val="00B30501"/>
    <w:rsid w:val="00B30762"/>
    <w:rsid w:val="00B312A4"/>
    <w:rsid w:val="00B31666"/>
    <w:rsid w:val="00B31BF2"/>
    <w:rsid w:val="00B329C6"/>
    <w:rsid w:val="00B34815"/>
    <w:rsid w:val="00B361F0"/>
    <w:rsid w:val="00B36543"/>
    <w:rsid w:val="00B368EF"/>
    <w:rsid w:val="00B41191"/>
    <w:rsid w:val="00B411F2"/>
    <w:rsid w:val="00B42230"/>
    <w:rsid w:val="00B42B87"/>
    <w:rsid w:val="00B4457D"/>
    <w:rsid w:val="00B45626"/>
    <w:rsid w:val="00B46746"/>
    <w:rsid w:val="00B5020D"/>
    <w:rsid w:val="00B5086A"/>
    <w:rsid w:val="00B51564"/>
    <w:rsid w:val="00B53489"/>
    <w:rsid w:val="00B54126"/>
    <w:rsid w:val="00B55629"/>
    <w:rsid w:val="00B60DFE"/>
    <w:rsid w:val="00B619E6"/>
    <w:rsid w:val="00B63B3C"/>
    <w:rsid w:val="00B644FA"/>
    <w:rsid w:val="00B67AC1"/>
    <w:rsid w:val="00B67CD4"/>
    <w:rsid w:val="00B70B87"/>
    <w:rsid w:val="00B71E5E"/>
    <w:rsid w:val="00B72539"/>
    <w:rsid w:val="00B72BE1"/>
    <w:rsid w:val="00B73B70"/>
    <w:rsid w:val="00B75EA5"/>
    <w:rsid w:val="00B76564"/>
    <w:rsid w:val="00B7679C"/>
    <w:rsid w:val="00B77370"/>
    <w:rsid w:val="00B779CB"/>
    <w:rsid w:val="00B80458"/>
    <w:rsid w:val="00B82699"/>
    <w:rsid w:val="00B82F19"/>
    <w:rsid w:val="00B84213"/>
    <w:rsid w:val="00B8675E"/>
    <w:rsid w:val="00B90F77"/>
    <w:rsid w:val="00B9120B"/>
    <w:rsid w:val="00B94236"/>
    <w:rsid w:val="00BA177C"/>
    <w:rsid w:val="00BA3DCE"/>
    <w:rsid w:val="00BA4932"/>
    <w:rsid w:val="00BA51A2"/>
    <w:rsid w:val="00BA5C80"/>
    <w:rsid w:val="00BB027C"/>
    <w:rsid w:val="00BB1231"/>
    <w:rsid w:val="00BB21F0"/>
    <w:rsid w:val="00BB2B51"/>
    <w:rsid w:val="00BB3251"/>
    <w:rsid w:val="00BB7E60"/>
    <w:rsid w:val="00BB7FDB"/>
    <w:rsid w:val="00BC01F1"/>
    <w:rsid w:val="00BC0E9B"/>
    <w:rsid w:val="00BC1370"/>
    <w:rsid w:val="00BC1EAA"/>
    <w:rsid w:val="00BC3299"/>
    <w:rsid w:val="00BC374A"/>
    <w:rsid w:val="00BD0B6E"/>
    <w:rsid w:val="00BD0C55"/>
    <w:rsid w:val="00BD1D31"/>
    <w:rsid w:val="00BD4B65"/>
    <w:rsid w:val="00BE1F2C"/>
    <w:rsid w:val="00BE3061"/>
    <w:rsid w:val="00BE3748"/>
    <w:rsid w:val="00BE5324"/>
    <w:rsid w:val="00BE5781"/>
    <w:rsid w:val="00BE5F18"/>
    <w:rsid w:val="00BE6431"/>
    <w:rsid w:val="00BE6495"/>
    <w:rsid w:val="00BE74CA"/>
    <w:rsid w:val="00BF03CC"/>
    <w:rsid w:val="00BF0D3B"/>
    <w:rsid w:val="00BF1452"/>
    <w:rsid w:val="00BF2C82"/>
    <w:rsid w:val="00BF386A"/>
    <w:rsid w:val="00BF48E5"/>
    <w:rsid w:val="00BF6F56"/>
    <w:rsid w:val="00BF7F80"/>
    <w:rsid w:val="00C00F7C"/>
    <w:rsid w:val="00C04119"/>
    <w:rsid w:val="00C04CDB"/>
    <w:rsid w:val="00C06619"/>
    <w:rsid w:val="00C105E9"/>
    <w:rsid w:val="00C119B6"/>
    <w:rsid w:val="00C12E52"/>
    <w:rsid w:val="00C14592"/>
    <w:rsid w:val="00C15179"/>
    <w:rsid w:val="00C243C6"/>
    <w:rsid w:val="00C24441"/>
    <w:rsid w:val="00C245CC"/>
    <w:rsid w:val="00C251C1"/>
    <w:rsid w:val="00C33B25"/>
    <w:rsid w:val="00C367E4"/>
    <w:rsid w:val="00C43555"/>
    <w:rsid w:val="00C44F01"/>
    <w:rsid w:val="00C45590"/>
    <w:rsid w:val="00C52132"/>
    <w:rsid w:val="00C5284C"/>
    <w:rsid w:val="00C567CF"/>
    <w:rsid w:val="00C568F4"/>
    <w:rsid w:val="00C70FF5"/>
    <w:rsid w:val="00C83BB4"/>
    <w:rsid w:val="00C916B7"/>
    <w:rsid w:val="00CA02BF"/>
    <w:rsid w:val="00CA1779"/>
    <w:rsid w:val="00CA45AB"/>
    <w:rsid w:val="00CA5B85"/>
    <w:rsid w:val="00CA6F4E"/>
    <w:rsid w:val="00CA7D86"/>
    <w:rsid w:val="00CB03FD"/>
    <w:rsid w:val="00CB39ED"/>
    <w:rsid w:val="00CB4CAB"/>
    <w:rsid w:val="00CB5945"/>
    <w:rsid w:val="00CC10E3"/>
    <w:rsid w:val="00CC6DB2"/>
    <w:rsid w:val="00CD00C5"/>
    <w:rsid w:val="00CD0F06"/>
    <w:rsid w:val="00CD16DD"/>
    <w:rsid w:val="00CD4814"/>
    <w:rsid w:val="00CD753F"/>
    <w:rsid w:val="00CE0B9F"/>
    <w:rsid w:val="00CE64B5"/>
    <w:rsid w:val="00CE7D23"/>
    <w:rsid w:val="00CF06F8"/>
    <w:rsid w:val="00CF29CA"/>
    <w:rsid w:val="00CF358E"/>
    <w:rsid w:val="00CF3DB7"/>
    <w:rsid w:val="00CF5F1E"/>
    <w:rsid w:val="00D013CA"/>
    <w:rsid w:val="00D04888"/>
    <w:rsid w:val="00D05F4F"/>
    <w:rsid w:val="00D10DE3"/>
    <w:rsid w:val="00D13E93"/>
    <w:rsid w:val="00D14E7A"/>
    <w:rsid w:val="00D166C7"/>
    <w:rsid w:val="00D210BF"/>
    <w:rsid w:val="00D24F18"/>
    <w:rsid w:val="00D2761C"/>
    <w:rsid w:val="00D277EA"/>
    <w:rsid w:val="00D31544"/>
    <w:rsid w:val="00D331F5"/>
    <w:rsid w:val="00D348D6"/>
    <w:rsid w:val="00D36D67"/>
    <w:rsid w:val="00D40FE6"/>
    <w:rsid w:val="00D4103D"/>
    <w:rsid w:val="00D413A3"/>
    <w:rsid w:val="00D4399D"/>
    <w:rsid w:val="00D46D20"/>
    <w:rsid w:val="00D47AD3"/>
    <w:rsid w:val="00D519EE"/>
    <w:rsid w:val="00D52901"/>
    <w:rsid w:val="00D52DF0"/>
    <w:rsid w:val="00D57FA1"/>
    <w:rsid w:val="00D65368"/>
    <w:rsid w:val="00D678CD"/>
    <w:rsid w:val="00D70E0F"/>
    <w:rsid w:val="00D72741"/>
    <w:rsid w:val="00D72BD3"/>
    <w:rsid w:val="00D7420C"/>
    <w:rsid w:val="00D7559E"/>
    <w:rsid w:val="00D7632B"/>
    <w:rsid w:val="00D805F7"/>
    <w:rsid w:val="00D81D5D"/>
    <w:rsid w:val="00D82C7A"/>
    <w:rsid w:val="00D85C67"/>
    <w:rsid w:val="00D865EB"/>
    <w:rsid w:val="00D868E7"/>
    <w:rsid w:val="00D87670"/>
    <w:rsid w:val="00D90BEC"/>
    <w:rsid w:val="00D92828"/>
    <w:rsid w:val="00D955AB"/>
    <w:rsid w:val="00D96FBD"/>
    <w:rsid w:val="00DA01F9"/>
    <w:rsid w:val="00DA3EB9"/>
    <w:rsid w:val="00DA4184"/>
    <w:rsid w:val="00DA43C6"/>
    <w:rsid w:val="00DA67E2"/>
    <w:rsid w:val="00DB097D"/>
    <w:rsid w:val="00DB12DB"/>
    <w:rsid w:val="00DB1C88"/>
    <w:rsid w:val="00DB2708"/>
    <w:rsid w:val="00DB417A"/>
    <w:rsid w:val="00DB5EC3"/>
    <w:rsid w:val="00DB7A25"/>
    <w:rsid w:val="00DC0313"/>
    <w:rsid w:val="00DC45E1"/>
    <w:rsid w:val="00DC6426"/>
    <w:rsid w:val="00DC701E"/>
    <w:rsid w:val="00DD4627"/>
    <w:rsid w:val="00DD50D5"/>
    <w:rsid w:val="00DD63DA"/>
    <w:rsid w:val="00DE0651"/>
    <w:rsid w:val="00DE1281"/>
    <w:rsid w:val="00DE4969"/>
    <w:rsid w:val="00DE544B"/>
    <w:rsid w:val="00DE6D5E"/>
    <w:rsid w:val="00DE74A2"/>
    <w:rsid w:val="00DF137F"/>
    <w:rsid w:val="00DF5661"/>
    <w:rsid w:val="00DF7317"/>
    <w:rsid w:val="00E04587"/>
    <w:rsid w:val="00E117CF"/>
    <w:rsid w:val="00E120B9"/>
    <w:rsid w:val="00E15879"/>
    <w:rsid w:val="00E203B1"/>
    <w:rsid w:val="00E20DBC"/>
    <w:rsid w:val="00E21DF3"/>
    <w:rsid w:val="00E22ADD"/>
    <w:rsid w:val="00E26185"/>
    <w:rsid w:val="00E30B8E"/>
    <w:rsid w:val="00E324AE"/>
    <w:rsid w:val="00E338A7"/>
    <w:rsid w:val="00E33912"/>
    <w:rsid w:val="00E33956"/>
    <w:rsid w:val="00E33A9B"/>
    <w:rsid w:val="00E34592"/>
    <w:rsid w:val="00E34896"/>
    <w:rsid w:val="00E36259"/>
    <w:rsid w:val="00E406B4"/>
    <w:rsid w:val="00E42D16"/>
    <w:rsid w:val="00E43153"/>
    <w:rsid w:val="00E45864"/>
    <w:rsid w:val="00E46FBF"/>
    <w:rsid w:val="00E477E1"/>
    <w:rsid w:val="00E50516"/>
    <w:rsid w:val="00E50F2B"/>
    <w:rsid w:val="00E5111C"/>
    <w:rsid w:val="00E51442"/>
    <w:rsid w:val="00E539A6"/>
    <w:rsid w:val="00E57D1D"/>
    <w:rsid w:val="00E57EF3"/>
    <w:rsid w:val="00E61B90"/>
    <w:rsid w:val="00E70734"/>
    <w:rsid w:val="00E709D1"/>
    <w:rsid w:val="00E723E4"/>
    <w:rsid w:val="00E7433B"/>
    <w:rsid w:val="00E74F5F"/>
    <w:rsid w:val="00E75B52"/>
    <w:rsid w:val="00E81538"/>
    <w:rsid w:val="00E828C8"/>
    <w:rsid w:val="00E8369D"/>
    <w:rsid w:val="00E8390A"/>
    <w:rsid w:val="00E84C9C"/>
    <w:rsid w:val="00E84CCF"/>
    <w:rsid w:val="00E85D9F"/>
    <w:rsid w:val="00E92DBF"/>
    <w:rsid w:val="00E94EFE"/>
    <w:rsid w:val="00E956E8"/>
    <w:rsid w:val="00E95F55"/>
    <w:rsid w:val="00E96EAC"/>
    <w:rsid w:val="00E97A60"/>
    <w:rsid w:val="00E97EE3"/>
    <w:rsid w:val="00EA03DE"/>
    <w:rsid w:val="00EA09C0"/>
    <w:rsid w:val="00EA1982"/>
    <w:rsid w:val="00EA2CA9"/>
    <w:rsid w:val="00EA4088"/>
    <w:rsid w:val="00EA4AA4"/>
    <w:rsid w:val="00EA71CC"/>
    <w:rsid w:val="00EA7AC5"/>
    <w:rsid w:val="00EB51A7"/>
    <w:rsid w:val="00EB58C4"/>
    <w:rsid w:val="00EB65AA"/>
    <w:rsid w:val="00EB7FF2"/>
    <w:rsid w:val="00EC1D1A"/>
    <w:rsid w:val="00EC2B49"/>
    <w:rsid w:val="00EC38F7"/>
    <w:rsid w:val="00EC50CE"/>
    <w:rsid w:val="00EC78FC"/>
    <w:rsid w:val="00ED1D1E"/>
    <w:rsid w:val="00ED2C5F"/>
    <w:rsid w:val="00ED3154"/>
    <w:rsid w:val="00ED36B4"/>
    <w:rsid w:val="00ED4E1D"/>
    <w:rsid w:val="00ED758E"/>
    <w:rsid w:val="00EE14A6"/>
    <w:rsid w:val="00EE2DCC"/>
    <w:rsid w:val="00EE5F2D"/>
    <w:rsid w:val="00EF06DD"/>
    <w:rsid w:val="00EF4BDF"/>
    <w:rsid w:val="00EF5379"/>
    <w:rsid w:val="00EF5B8A"/>
    <w:rsid w:val="00EF7B41"/>
    <w:rsid w:val="00F00076"/>
    <w:rsid w:val="00F038E9"/>
    <w:rsid w:val="00F123DF"/>
    <w:rsid w:val="00F1297B"/>
    <w:rsid w:val="00F13347"/>
    <w:rsid w:val="00F13D76"/>
    <w:rsid w:val="00F147E6"/>
    <w:rsid w:val="00F16513"/>
    <w:rsid w:val="00F17B6F"/>
    <w:rsid w:val="00F23A46"/>
    <w:rsid w:val="00F251D0"/>
    <w:rsid w:val="00F3069F"/>
    <w:rsid w:val="00F30C0F"/>
    <w:rsid w:val="00F3102D"/>
    <w:rsid w:val="00F319A3"/>
    <w:rsid w:val="00F325EE"/>
    <w:rsid w:val="00F339C7"/>
    <w:rsid w:val="00F3462E"/>
    <w:rsid w:val="00F36E52"/>
    <w:rsid w:val="00F41A30"/>
    <w:rsid w:val="00F42CDD"/>
    <w:rsid w:val="00F47BFC"/>
    <w:rsid w:val="00F53577"/>
    <w:rsid w:val="00F55714"/>
    <w:rsid w:val="00F575F8"/>
    <w:rsid w:val="00F57732"/>
    <w:rsid w:val="00F6437E"/>
    <w:rsid w:val="00F65A2C"/>
    <w:rsid w:val="00F71ECA"/>
    <w:rsid w:val="00F7208A"/>
    <w:rsid w:val="00F72641"/>
    <w:rsid w:val="00F73939"/>
    <w:rsid w:val="00F743E8"/>
    <w:rsid w:val="00F750C9"/>
    <w:rsid w:val="00F752E6"/>
    <w:rsid w:val="00F75C30"/>
    <w:rsid w:val="00F8102D"/>
    <w:rsid w:val="00F81523"/>
    <w:rsid w:val="00F816CD"/>
    <w:rsid w:val="00F8347D"/>
    <w:rsid w:val="00F8446E"/>
    <w:rsid w:val="00F87642"/>
    <w:rsid w:val="00F91654"/>
    <w:rsid w:val="00F91FD4"/>
    <w:rsid w:val="00F92A4D"/>
    <w:rsid w:val="00F93DA4"/>
    <w:rsid w:val="00F95C99"/>
    <w:rsid w:val="00FA1255"/>
    <w:rsid w:val="00FA15AC"/>
    <w:rsid w:val="00FA1E43"/>
    <w:rsid w:val="00FA237C"/>
    <w:rsid w:val="00FA2B0E"/>
    <w:rsid w:val="00FA3BB4"/>
    <w:rsid w:val="00FA48F8"/>
    <w:rsid w:val="00FA5D1B"/>
    <w:rsid w:val="00FA6FA8"/>
    <w:rsid w:val="00FA7457"/>
    <w:rsid w:val="00FA7735"/>
    <w:rsid w:val="00FB07C2"/>
    <w:rsid w:val="00FB21F6"/>
    <w:rsid w:val="00FB513A"/>
    <w:rsid w:val="00FB6148"/>
    <w:rsid w:val="00FB7B88"/>
    <w:rsid w:val="00FC2635"/>
    <w:rsid w:val="00FC358F"/>
    <w:rsid w:val="00FC37A8"/>
    <w:rsid w:val="00FC4EF7"/>
    <w:rsid w:val="00FC6732"/>
    <w:rsid w:val="00FC717A"/>
    <w:rsid w:val="00FC7511"/>
    <w:rsid w:val="00FD08FC"/>
    <w:rsid w:val="00FD1D1C"/>
    <w:rsid w:val="00FD2BAC"/>
    <w:rsid w:val="00FD552E"/>
    <w:rsid w:val="00FE087A"/>
    <w:rsid w:val="00FE6CB8"/>
    <w:rsid w:val="00FF17F9"/>
    <w:rsid w:val="00FF2AFB"/>
    <w:rsid w:val="00FF30C7"/>
    <w:rsid w:val="00FF30F8"/>
    <w:rsid w:val="00FF3AA6"/>
    <w:rsid w:val="00FF423D"/>
    <w:rsid w:val="00FF50C0"/>
    <w:rsid w:val="00FF6203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E9F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lock Text" w:uiPriority="4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Classic 2" w:uiPriority="0"/>
    <w:lsdException w:name="Table Classic 3" w:uiPriority="0"/>
    <w:lsdException w:name="Table Classic 4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Elegant" w:uiPriority="0"/>
    <w:lsdException w:name="Table Professional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58"/>
    <w:rPr>
      <w:lang w:val="en-GB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uiPriority w:val="9"/>
    <w:qFormat/>
    <w:rsid w:val="005D5F99"/>
    <w:pPr>
      <w:widowControl w:val="0"/>
      <w:numPr>
        <w:ilvl w:val="3"/>
        <w:numId w:val="1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aliases w:val="HEADING 2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,Table Grid (Custom)"/>
    <w:basedOn w:val="TableNormal"/>
    <w:qFormat/>
    <w:rsid w:val="008E2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,Char1,Char1 Char Char Char Char Char Char Char Char,Char1 Char Char Char Char Char Char Char Char Char,Char1 Char Char Char"/>
    <w:basedOn w:val="Normal"/>
    <w:next w:val="Normal"/>
    <w:link w:val="CaptionChar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aliases w:val="HEADING 2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3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qFormat/>
    <w:rsid w:val="005D5F99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4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qFormat/>
    <w:rsid w:val="005D5F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5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6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7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7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7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7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"/>
    <w:basedOn w:val="TableNormal"/>
    <w:next w:val="TableGrid"/>
    <w:rsid w:val="003D10EB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59"/>
    <w:rsid w:val="00ED3154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ED31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ED31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A543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4524"/>
    <w:pPr>
      <w:spacing w:after="160" w:line="259" w:lineRule="auto"/>
    </w:pPr>
    <w:rPr>
      <w:lang w:val="en-US"/>
    </w:rPr>
  </w:style>
  <w:style w:type="character" w:customStyle="1" w:styleId="fontstyle01">
    <w:name w:val="fontstyle01"/>
    <w:basedOn w:val="DefaultParagraphFont"/>
    <w:rsid w:val="000203F2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table" w:customStyle="1" w:styleId="ListTable6Colorful">
    <w:name w:val="List Table 6 Colorful"/>
    <w:basedOn w:val="TableNormal"/>
    <w:uiPriority w:val="51"/>
    <w:rsid w:val="00D57FA1"/>
    <w:pPr>
      <w:spacing w:after="0" w:line="240" w:lineRule="auto"/>
    </w:pPr>
    <w:rPr>
      <w:color w:val="000000" w:themeColor="text1"/>
      <w:lang w:val="en-MY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-text">
    <w:name w:val="title-text"/>
    <w:basedOn w:val="DefaultParagraphFont"/>
    <w:rsid w:val="00D57FA1"/>
  </w:style>
  <w:style w:type="paragraph" w:customStyle="1" w:styleId="ListofReferences">
    <w:name w:val="List of References"/>
    <w:basedOn w:val="Normal"/>
    <w:autoRedefine/>
    <w:uiPriority w:val="14"/>
    <w:qFormat/>
    <w:rsid w:val="00755B0B"/>
    <w:pPr>
      <w:autoSpaceDE w:val="0"/>
      <w:autoSpaceDN w:val="0"/>
      <w:adjustRightInd w:val="0"/>
      <w:spacing w:after="0" w:line="360" w:lineRule="auto"/>
      <w:ind w:left="720" w:hanging="7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customStyle="1" w:styleId="BodytextIndented">
    <w:name w:val="BodytextIndented"/>
    <w:basedOn w:val="Normal"/>
    <w:rsid w:val="009E12BE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9D"/>
    <w:rPr>
      <w:color w:val="605E5C"/>
      <w:shd w:val="clear" w:color="auto" w:fill="E1DFDD"/>
    </w:rPr>
  </w:style>
  <w:style w:type="paragraph" w:customStyle="1" w:styleId="Affiliation">
    <w:name w:val="Affiliation"/>
    <w:rsid w:val="00927B9D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B9D"/>
    <w:rPr>
      <w:color w:val="605E5C"/>
      <w:shd w:val="clear" w:color="auto" w:fill="E1DFDD"/>
    </w:rPr>
  </w:style>
  <w:style w:type="table" w:customStyle="1" w:styleId="GridTable1Light">
    <w:name w:val="Grid Table 1 Light"/>
    <w:basedOn w:val="TableNormal"/>
    <w:uiPriority w:val="46"/>
    <w:rsid w:val="0095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UUM1">
    <w:name w:val="Table UUM1"/>
    <w:basedOn w:val="TableNormal"/>
    <w:next w:val="TableGrid"/>
    <w:uiPriority w:val="39"/>
    <w:rsid w:val="00BA3D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2">
    <w:name w:val="Table UUM2"/>
    <w:basedOn w:val="TableNormal"/>
    <w:next w:val="TableGrid"/>
    <w:uiPriority w:val="39"/>
    <w:rsid w:val="00E120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3">
    <w:name w:val="Table UUM3"/>
    <w:basedOn w:val="TableNormal"/>
    <w:next w:val="TableGrid"/>
    <w:uiPriority w:val="59"/>
    <w:rsid w:val="0044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4">
    <w:name w:val="Table UUM4"/>
    <w:basedOn w:val="TableNormal"/>
    <w:next w:val="TableGrid"/>
    <w:uiPriority w:val="59"/>
    <w:rsid w:val="00E20D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5">
    <w:name w:val="Table UUM5"/>
    <w:basedOn w:val="TableNormal"/>
    <w:next w:val="TableGrid"/>
    <w:uiPriority w:val="59"/>
    <w:rsid w:val="001860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F423D"/>
  </w:style>
  <w:style w:type="table" w:customStyle="1" w:styleId="LightShading3">
    <w:name w:val="Light Shading3"/>
    <w:basedOn w:val="TableNormal"/>
    <w:next w:val="LightShading"/>
    <w:uiPriority w:val="60"/>
    <w:rsid w:val="00FF423D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UUM6">
    <w:name w:val="Table UUM6"/>
    <w:basedOn w:val="TableNormal"/>
    <w:next w:val="TableGrid"/>
    <w:uiPriority w:val="59"/>
    <w:rsid w:val="00FF42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1">
    <w:name w:val="Grid Table 1 Light - Accent 111"/>
    <w:basedOn w:val="TableNormal"/>
    <w:uiPriority w:val="46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1">
    <w:name w:val="Plain Table 211"/>
    <w:basedOn w:val="TableNormal"/>
    <w:uiPriority w:val="42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F42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F423D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F423D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1">
    <w:name w:val="Light Shading1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F423D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1">
    <w:name w:val="Light Shading - Accent 11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FF423D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FF423D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FF423D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Shading21">
    <w:name w:val="Light Shading2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GridTable1Light11">
    <w:name w:val="Grid Table 1 Light11"/>
    <w:basedOn w:val="TableNormal"/>
    <w:uiPriority w:val="46"/>
    <w:rsid w:val="00FF423D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3">
    <w:name w:val="Table Grid13"/>
    <w:basedOn w:val="TableNormal"/>
    <w:uiPriority w:val="59"/>
    <w:rsid w:val="00FF423D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FF423D"/>
  </w:style>
  <w:style w:type="table" w:customStyle="1" w:styleId="TableGrid21">
    <w:name w:val="Table Grid21"/>
    <w:basedOn w:val="TableNormal"/>
    <w:next w:val="TableGrid"/>
    <w:uiPriority w:val="59"/>
    <w:rsid w:val="00FF423D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F423D"/>
  </w:style>
  <w:style w:type="table" w:customStyle="1" w:styleId="TableGrid31">
    <w:name w:val="Table Grid31"/>
    <w:basedOn w:val="TableNormal"/>
    <w:next w:val="TableGrid"/>
    <w:uiPriority w:val="59"/>
    <w:rsid w:val="00FF42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1">
    <w:name w:val="Grid Table 311"/>
    <w:basedOn w:val="TableNormal"/>
    <w:uiPriority w:val="48"/>
    <w:rsid w:val="00FF423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1">
    <w:name w:val="Grid Table 7 Colorful11"/>
    <w:basedOn w:val="TableNormal"/>
    <w:uiPriority w:val="52"/>
    <w:rsid w:val="00FF423D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FF423D"/>
  </w:style>
  <w:style w:type="table" w:customStyle="1" w:styleId="TableGrid41">
    <w:name w:val="Table Grid4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1">
    <w:name w:val="Table 3D effects 11"/>
    <w:basedOn w:val="TableNormal"/>
    <w:next w:val="Table3Deffects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 31"/>
    <w:basedOn w:val="TableNormal"/>
    <w:next w:val="TableGrid3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11">
    <w:name w:val="Table Columns 11"/>
    <w:basedOn w:val="TableNormal"/>
    <w:next w:val="TableColumns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21">
    <w:name w:val="Table Colorful 21"/>
    <w:basedOn w:val="TableNormal"/>
    <w:next w:val="TableColorful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51">
    <w:name w:val="Table Columns 51"/>
    <w:basedOn w:val="TableNormal"/>
    <w:next w:val="TableColumns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lumns41">
    <w:name w:val="Table Columns 41"/>
    <w:basedOn w:val="TableNormal"/>
    <w:next w:val="TableColumns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31">
    <w:name w:val="Table Columns 31"/>
    <w:basedOn w:val="TableNormal"/>
    <w:next w:val="TableColumns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0">
    <w:name w:val="Table Grid 41"/>
    <w:basedOn w:val="TableNormal"/>
    <w:next w:val="TableGrid4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">
    <w:name w:val="Table Grid 21"/>
    <w:basedOn w:val="TableNormal"/>
    <w:next w:val="TableGrid2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31">
    <w:name w:val="Table List 31"/>
    <w:basedOn w:val="TableNormal"/>
    <w:next w:val="TableList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List81">
    <w:name w:val="Table List 81"/>
    <w:basedOn w:val="TableNormal"/>
    <w:next w:val="TableList8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List71">
    <w:name w:val="Table List 71"/>
    <w:basedOn w:val="TableNormal"/>
    <w:next w:val="TableList7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61">
    <w:name w:val="Table List 61"/>
    <w:basedOn w:val="TableNormal"/>
    <w:next w:val="TableList6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51">
    <w:name w:val="Table List 51"/>
    <w:basedOn w:val="TableNormal"/>
    <w:next w:val="TableList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4">
    <w:name w:val="Table Grid114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"/>
    <w:basedOn w:val="TableNormal"/>
    <w:next w:val="TableGrid"/>
    <w:uiPriority w:val="59"/>
    <w:rsid w:val="00FF423D"/>
    <w:pPr>
      <w:spacing w:after="0" w:line="240" w:lineRule="auto"/>
    </w:pPr>
    <w:rPr>
      <w:rFonts w:eastAsia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har">
    <w:name w:val="Body Char"/>
    <w:link w:val="BodyCharChar"/>
    <w:rsid w:val="00FF423D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FF423D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FF423D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F423D"/>
    <w:pPr>
      <w:numPr>
        <w:numId w:val="8"/>
      </w:numPr>
      <w:spacing w:after="0" w:line="240" w:lineRule="auto"/>
    </w:pPr>
    <w:rPr>
      <w:rFonts w:ascii="Sabon" w:eastAsia="Times New Roman" w:hAnsi="Sabon" w:cs="Times New Roman"/>
      <w:szCs w:val="20"/>
    </w:rPr>
  </w:style>
  <w:style w:type="paragraph" w:customStyle="1" w:styleId="TableCaption">
    <w:name w:val="Table.Caption"/>
    <w:rsid w:val="00FF423D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table" w:customStyle="1" w:styleId="PlainTable2">
    <w:name w:val="Plain Table 2"/>
    <w:basedOn w:val="TableNormal"/>
    <w:uiPriority w:val="42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893DF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flist">
    <w:name w:val="Ref list"/>
    <w:basedOn w:val="Normal"/>
    <w:autoRedefine/>
    <w:qFormat/>
    <w:rsid w:val="005F2759"/>
    <w:pPr>
      <w:spacing w:after="0" w:line="240" w:lineRule="auto"/>
      <w:ind w:left="425" w:hanging="425"/>
    </w:pPr>
    <w:rPr>
      <w:rFonts w:cstheme="minorHAnsi"/>
      <w:color w:val="000000" w:themeColor="text1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00A"/>
    <w:rPr>
      <w:color w:val="605E5C"/>
      <w:shd w:val="clear" w:color="auto" w:fill="E1DFDD"/>
    </w:rPr>
  </w:style>
  <w:style w:type="table" w:customStyle="1" w:styleId="TableUUM7">
    <w:name w:val="Table UUM7"/>
    <w:basedOn w:val="TableNormal"/>
    <w:next w:val="TableGrid"/>
    <w:uiPriority w:val="59"/>
    <w:rsid w:val="00042D9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aliases w:val="CaptionTable Char,Char1 Char,Char1 Char Char Char Char Char Char Char Char Char1,Char1 Char Char Char Char Char Char Char Char Char Char,Char1 Char Char Char Char"/>
    <w:basedOn w:val="DefaultParagraphFont"/>
    <w:link w:val="Caption"/>
    <w:uiPriority w:val="35"/>
    <w:locked/>
    <w:rsid w:val="00FC2635"/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paragraph" w:customStyle="1" w:styleId="ReferencesClauseTitle">
    <w:name w:val="References Clause Title"/>
    <w:basedOn w:val="Normal"/>
    <w:next w:val="BodyTextIndent"/>
    <w:rsid w:val="003E5336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5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E533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NomenclatureClauseTitle">
    <w:name w:val="Nomenclature Clause Title"/>
    <w:basedOn w:val="Normal"/>
    <w:next w:val="BodyTextIndent"/>
    <w:rsid w:val="003E5336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  <w:lang w:val="en-US"/>
    </w:rPr>
  </w:style>
  <w:style w:type="paragraph" w:customStyle="1" w:styleId="ARBMSBODY">
    <w:name w:val="ARBMS BODY"/>
    <w:basedOn w:val="Normal"/>
    <w:qFormat/>
    <w:rsid w:val="00712C37"/>
    <w:pPr>
      <w:spacing w:after="0" w:line="240" w:lineRule="auto"/>
      <w:ind w:firstLine="357"/>
      <w:jc w:val="both"/>
    </w:pPr>
    <w:rPr>
      <w:rFonts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712C37"/>
    <w:pPr>
      <w:numPr>
        <w:numId w:val="33"/>
      </w:numPr>
    </w:pPr>
    <w:rPr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lock Text" w:uiPriority="4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Classic 2" w:uiPriority="0"/>
    <w:lsdException w:name="Table Classic 3" w:uiPriority="0"/>
    <w:lsdException w:name="Table Classic 4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Elegant" w:uiPriority="0"/>
    <w:lsdException w:name="Table Professional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58"/>
    <w:rPr>
      <w:lang w:val="en-GB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uiPriority w:val="9"/>
    <w:qFormat/>
    <w:rsid w:val="005D5F99"/>
    <w:pPr>
      <w:widowControl w:val="0"/>
      <w:numPr>
        <w:ilvl w:val="3"/>
        <w:numId w:val="1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aliases w:val="HEADING 2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,Table Grid (Custom)"/>
    <w:basedOn w:val="TableNormal"/>
    <w:qFormat/>
    <w:rsid w:val="008E2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,Char1,Char1 Char Char Char Char Char Char Char Char,Char1 Char Char Char Char Char Char Char Char Char,Char1 Char Char Char"/>
    <w:basedOn w:val="Normal"/>
    <w:next w:val="Normal"/>
    <w:link w:val="CaptionChar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aliases w:val="HEADING 2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3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qFormat/>
    <w:rsid w:val="005D5F99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4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qFormat/>
    <w:rsid w:val="005D5F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5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6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7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7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7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7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"/>
    <w:basedOn w:val="TableNormal"/>
    <w:next w:val="TableGrid"/>
    <w:rsid w:val="003D10EB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59"/>
    <w:rsid w:val="00ED3154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ED31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ED31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A543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4524"/>
    <w:pPr>
      <w:spacing w:after="160" w:line="259" w:lineRule="auto"/>
    </w:pPr>
    <w:rPr>
      <w:lang w:val="en-US"/>
    </w:rPr>
  </w:style>
  <w:style w:type="character" w:customStyle="1" w:styleId="fontstyle01">
    <w:name w:val="fontstyle01"/>
    <w:basedOn w:val="DefaultParagraphFont"/>
    <w:rsid w:val="000203F2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table" w:customStyle="1" w:styleId="ListTable6Colorful">
    <w:name w:val="List Table 6 Colorful"/>
    <w:basedOn w:val="TableNormal"/>
    <w:uiPriority w:val="51"/>
    <w:rsid w:val="00D57FA1"/>
    <w:pPr>
      <w:spacing w:after="0" w:line="240" w:lineRule="auto"/>
    </w:pPr>
    <w:rPr>
      <w:color w:val="000000" w:themeColor="text1"/>
      <w:lang w:val="en-MY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-text">
    <w:name w:val="title-text"/>
    <w:basedOn w:val="DefaultParagraphFont"/>
    <w:rsid w:val="00D57FA1"/>
  </w:style>
  <w:style w:type="paragraph" w:customStyle="1" w:styleId="ListofReferences">
    <w:name w:val="List of References"/>
    <w:basedOn w:val="Normal"/>
    <w:autoRedefine/>
    <w:uiPriority w:val="14"/>
    <w:qFormat/>
    <w:rsid w:val="00755B0B"/>
    <w:pPr>
      <w:autoSpaceDE w:val="0"/>
      <w:autoSpaceDN w:val="0"/>
      <w:adjustRightInd w:val="0"/>
      <w:spacing w:after="0" w:line="360" w:lineRule="auto"/>
      <w:ind w:left="720" w:hanging="7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customStyle="1" w:styleId="BodytextIndented">
    <w:name w:val="BodytextIndented"/>
    <w:basedOn w:val="Normal"/>
    <w:rsid w:val="009E12BE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9D"/>
    <w:rPr>
      <w:color w:val="605E5C"/>
      <w:shd w:val="clear" w:color="auto" w:fill="E1DFDD"/>
    </w:rPr>
  </w:style>
  <w:style w:type="paragraph" w:customStyle="1" w:styleId="Affiliation">
    <w:name w:val="Affiliation"/>
    <w:rsid w:val="00927B9D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B9D"/>
    <w:rPr>
      <w:color w:val="605E5C"/>
      <w:shd w:val="clear" w:color="auto" w:fill="E1DFDD"/>
    </w:rPr>
  </w:style>
  <w:style w:type="table" w:customStyle="1" w:styleId="GridTable1Light">
    <w:name w:val="Grid Table 1 Light"/>
    <w:basedOn w:val="TableNormal"/>
    <w:uiPriority w:val="46"/>
    <w:rsid w:val="0095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UUM1">
    <w:name w:val="Table UUM1"/>
    <w:basedOn w:val="TableNormal"/>
    <w:next w:val="TableGrid"/>
    <w:uiPriority w:val="39"/>
    <w:rsid w:val="00BA3D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2">
    <w:name w:val="Table UUM2"/>
    <w:basedOn w:val="TableNormal"/>
    <w:next w:val="TableGrid"/>
    <w:uiPriority w:val="39"/>
    <w:rsid w:val="00E120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3">
    <w:name w:val="Table UUM3"/>
    <w:basedOn w:val="TableNormal"/>
    <w:next w:val="TableGrid"/>
    <w:uiPriority w:val="59"/>
    <w:rsid w:val="0044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4">
    <w:name w:val="Table UUM4"/>
    <w:basedOn w:val="TableNormal"/>
    <w:next w:val="TableGrid"/>
    <w:uiPriority w:val="59"/>
    <w:rsid w:val="00E20D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UUM5">
    <w:name w:val="Table UUM5"/>
    <w:basedOn w:val="TableNormal"/>
    <w:next w:val="TableGrid"/>
    <w:uiPriority w:val="59"/>
    <w:rsid w:val="001860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F423D"/>
  </w:style>
  <w:style w:type="table" w:customStyle="1" w:styleId="LightShading3">
    <w:name w:val="Light Shading3"/>
    <w:basedOn w:val="TableNormal"/>
    <w:next w:val="LightShading"/>
    <w:uiPriority w:val="60"/>
    <w:rsid w:val="00FF423D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UUM6">
    <w:name w:val="Table UUM6"/>
    <w:basedOn w:val="TableNormal"/>
    <w:next w:val="TableGrid"/>
    <w:uiPriority w:val="59"/>
    <w:rsid w:val="00FF42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1">
    <w:name w:val="Grid Table 1 Light - Accent 111"/>
    <w:basedOn w:val="TableNormal"/>
    <w:uiPriority w:val="46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1">
    <w:name w:val="Plain Table 211"/>
    <w:basedOn w:val="TableNormal"/>
    <w:uiPriority w:val="42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F42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F423D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F423D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1">
    <w:name w:val="Light Shading1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F423D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1">
    <w:name w:val="Light Shading - Accent 11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FF423D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FF423D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FF423D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Shading21">
    <w:name w:val="Light Shading21"/>
    <w:basedOn w:val="TableNormal"/>
    <w:uiPriority w:val="60"/>
    <w:rsid w:val="00FF423D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FF423D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GridTable1Light11">
    <w:name w:val="Grid Table 1 Light11"/>
    <w:basedOn w:val="TableNormal"/>
    <w:uiPriority w:val="46"/>
    <w:rsid w:val="00FF423D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3">
    <w:name w:val="Table Grid13"/>
    <w:basedOn w:val="TableNormal"/>
    <w:uiPriority w:val="59"/>
    <w:rsid w:val="00FF423D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FF423D"/>
  </w:style>
  <w:style w:type="table" w:customStyle="1" w:styleId="TableGrid21">
    <w:name w:val="Table Grid21"/>
    <w:basedOn w:val="TableNormal"/>
    <w:next w:val="TableGrid"/>
    <w:uiPriority w:val="59"/>
    <w:rsid w:val="00FF423D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F423D"/>
  </w:style>
  <w:style w:type="table" w:customStyle="1" w:styleId="TableGrid31">
    <w:name w:val="Table Grid31"/>
    <w:basedOn w:val="TableNormal"/>
    <w:next w:val="TableGrid"/>
    <w:uiPriority w:val="59"/>
    <w:rsid w:val="00FF423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1">
    <w:name w:val="Grid Table 311"/>
    <w:basedOn w:val="TableNormal"/>
    <w:uiPriority w:val="48"/>
    <w:rsid w:val="00FF423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1">
    <w:name w:val="Grid Table 7 Colorful11"/>
    <w:basedOn w:val="TableNormal"/>
    <w:uiPriority w:val="52"/>
    <w:rsid w:val="00FF423D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FF423D"/>
  </w:style>
  <w:style w:type="table" w:customStyle="1" w:styleId="TableGrid41">
    <w:name w:val="Table Grid4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1">
    <w:name w:val="Table 3D effects 11"/>
    <w:basedOn w:val="TableNormal"/>
    <w:next w:val="Table3Deffects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 31"/>
    <w:basedOn w:val="TableNormal"/>
    <w:next w:val="TableGrid3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11">
    <w:name w:val="Table Columns 11"/>
    <w:basedOn w:val="TableNormal"/>
    <w:next w:val="TableColumns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21">
    <w:name w:val="Table Colorful 21"/>
    <w:basedOn w:val="TableNormal"/>
    <w:next w:val="TableColorful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51">
    <w:name w:val="Table Columns 51"/>
    <w:basedOn w:val="TableNormal"/>
    <w:next w:val="TableColumns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lumns41">
    <w:name w:val="Table Columns 41"/>
    <w:basedOn w:val="TableNormal"/>
    <w:next w:val="TableColumns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31">
    <w:name w:val="Table Columns 31"/>
    <w:basedOn w:val="TableNormal"/>
    <w:next w:val="TableColumns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0">
    <w:name w:val="Table Grid 41"/>
    <w:basedOn w:val="TableNormal"/>
    <w:next w:val="TableGrid4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">
    <w:name w:val="Table Grid 21"/>
    <w:basedOn w:val="TableNormal"/>
    <w:next w:val="TableGrid20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31">
    <w:name w:val="Table List 31"/>
    <w:basedOn w:val="TableNormal"/>
    <w:next w:val="TableList3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List81">
    <w:name w:val="Table List 81"/>
    <w:basedOn w:val="TableNormal"/>
    <w:next w:val="TableList8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List71">
    <w:name w:val="Table List 71"/>
    <w:basedOn w:val="TableNormal"/>
    <w:next w:val="TableList7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61">
    <w:name w:val="Table List 61"/>
    <w:basedOn w:val="TableNormal"/>
    <w:next w:val="TableList6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51">
    <w:name w:val="Table List 51"/>
    <w:basedOn w:val="TableNormal"/>
    <w:next w:val="TableList5"/>
    <w:rsid w:val="00FF4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4">
    <w:name w:val="Table Grid114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FF423D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"/>
    <w:basedOn w:val="TableNormal"/>
    <w:next w:val="TableGrid"/>
    <w:uiPriority w:val="59"/>
    <w:rsid w:val="00FF423D"/>
    <w:pPr>
      <w:spacing w:after="0" w:line="240" w:lineRule="auto"/>
    </w:pPr>
    <w:rPr>
      <w:rFonts w:eastAsia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har">
    <w:name w:val="Body Char"/>
    <w:link w:val="BodyCharChar"/>
    <w:rsid w:val="00FF423D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FF423D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FF423D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F423D"/>
    <w:pPr>
      <w:numPr>
        <w:numId w:val="8"/>
      </w:numPr>
      <w:spacing w:after="0" w:line="240" w:lineRule="auto"/>
    </w:pPr>
    <w:rPr>
      <w:rFonts w:ascii="Sabon" w:eastAsia="Times New Roman" w:hAnsi="Sabon" w:cs="Times New Roman"/>
      <w:szCs w:val="20"/>
    </w:rPr>
  </w:style>
  <w:style w:type="paragraph" w:customStyle="1" w:styleId="TableCaption">
    <w:name w:val="Table.Caption"/>
    <w:rsid w:val="00FF423D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table" w:customStyle="1" w:styleId="PlainTable2">
    <w:name w:val="Plain Table 2"/>
    <w:basedOn w:val="TableNormal"/>
    <w:uiPriority w:val="42"/>
    <w:rsid w:val="00FF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893DF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flist">
    <w:name w:val="Ref list"/>
    <w:basedOn w:val="Normal"/>
    <w:autoRedefine/>
    <w:qFormat/>
    <w:rsid w:val="005F2759"/>
    <w:pPr>
      <w:spacing w:after="0" w:line="240" w:lineRule="auto"/>
      <w:ind w:left="425" w:hanging="425"/>
    </w:pPr>
    <w:rPr>
      <w:rFonts w:cstheme="minorHAnsi"/>
      <w:color w:val="000000" w:themeColor="text1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00A"/>
    <w:rPr>
      <w:color w:val="605E5C"/>
      <w:shd w:val="clear" w:color="auto" w:fill="E1DFDD"/>
    </w:rPr>
  </w:style>
  <w:style w:type="table" w:customStyle="1" w:styleId="TableUUM7">
    <w:name w:val="Table UUM7"/>
    <w:basedOn w:val="TableNormal"/>
    <w:next w:val="TableGrid"/>
    <w:uiPriority w:val="59"/>
    <w:rsid w:val="00042D9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aliases w:val="CaptionTable Char,Char1 Char,Char1 Char Char Char Char Char Char Char Char Char1,Char1 Char Char Char Char Char Char Char Char Char Char,Char1 Char Char Char Char"/>
    <w:basedOn w:val="DefaultParagraphFont"/>
    <w:link w:val="Caption"/>
    <w:uiPriority w:val="35"/>
    <w:locked/>
    <w:rsid w:val="00FC2635"/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paragraph" w:customStyle="1" w:styleId="ReferencesClauseTitle">
    <w:name w:val="References Clause Title"/>
    <w:basedOn w:val="Normal"/>
    <w:next w:val="BodyTextIndent"/>
    <w:rsid w:val="003E5336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5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E533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NomenclatureClauseTitle">
    <w:name w:val="Nomenclature Clause Title"/>
    <w:basedOn w:val="Normal"/>
    <w:next w:val="BodyTextIndent"/>
    <w:rsid w:val="003E5336"/>
    <w:pPr>
      <w:keepNext/>
      <w:suppressAutoHyphen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  <w:lang w:val="en-US"/>
    </w:rPr>
  </w:style>
  <w:style w:type="paragraph" w:customStyle="1" w:styleId="ARBMSBODY">
    <w:name w:val="ARBMS BODY"/>
    <w:basedOn w:val="Normal"/>
    <w:qFormat/>
    <w:rsid w:val="00712C37"/>
    <w:pPr>
      <w:spacing w:after="0" w:line="240" w:lineRule="auto"/>
      <w:ind w:firstLine="357"/>
      <w:jc w:val="both"/>
    </w:pPr>
    <w:rPr>
      <w:rFonts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712C37"/>
    <w:pPr>
      <w:numPr>
        <w:numId w:val="33"/>
      </w:numPr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Irn15</b:Tag>
    <b:SourceType>JournalArticle</b:SourceType>
    <b:Guid>{F69D4A14-4AF8-45AA-A557-565DDA4CBDB4}</b:Guid>
    <b:Author>
      <b:Author>
        <b:Corporate>Irnie Zakaria, W.A.N.W Mohamed, A.M.I Bin Mamat, R. Saidur, W,H. Azmi, Rizalman mamat,K.I Sainan, H. Ismail</b:Corporate>
      </b:Author>
    </b:Author>
    <b:Title>Thermal Analysis of Heat Transfer Enhancement and Fluid for Low Concentration of Al2O3 Water - Ethylene Glycol Mixture Nanofluid in a Single PEMFC Cooling Plate</b:Title>
    <b:JournalName>Energy Procedia</b:JournalName>
    <b:Year>2015</b:Year>
    <b:RefOrder>1</b:RefOrder>
  </b:Source>
  <b:Source>
    <b:Tag>Irn16</b:Tag>
    <b:SourceType>JournalArticle</b:SourceType>
    <b:Guid>{93B7A5C5-0D5C-4DCC-A4CD-1609E0A4DE35}</b:Guid>
    <b:Author>
      <b:Author>
        <b:Corporate>Irnie Zakaria, W.H. Azmi, A.M.I. Mamat, Rizalman Mamat, R. Saidur, S.F. abu Talib, W.A.N.W. Mohamed</b:Corporate>
      </b:Author>
    </b:Author>
    <b:Title>Thermal analysis of Al2O3-water ethylene glycol mixture nanofluid for singlePEM fule cell cooling plate : An experimental study</b:Title>
    <b:JournalName>International Journalof Hydrogen Energy</b:JournalName>
    <b:Year>2016</b:Year>
    <b:RefOrder>2</b:RefOrder>
  </b:Source>
  <b:Source>
    <b:Tag>HTa02</b:Tag>
    <b:SourceType>BookSection</b:SourceType>
    <b:Guid>{D8CBA398-18E0-43E8-80D2-F216DC1DA385}</b:Guid>
    <b:Author>
      <b:Author>
        <b:Corporate>H. Tamura and M. Matsumoto</b:Corporate>
      </b:Author>
    </b:Author>
    <b:Title>Fuel Cell Vehicles: Technology Development Status and Popularization Issues</b:Title>
    <b:Year>2002</b:Year>
    <b:RefOrder>3</b:RefOrder>
  </b:Source>
  <b:Source>
    <b:Tag>Mil10</b:Tag>
    <b:SourceType>JournalArticle</b:SourceType>
    <b:Guid>{7901119F-4BE4-49FD-BF1C-22BE8EADE55A}</b:Guid>
    <b:Title>The Effect of Materials on Proton Exchange Membrane Fuel Cell Electrode Performance</b:Title>
    <b:Year>2010</b:Year>
    <b:Pages>9013-9017</b:Pages>
    <b:Author>
      <b:Author>
        <b:Corporate>Millington, Ben; Du, Shangfeng, Pollet, Bruno G.</b:Corporate>
      </b:Author>
    </b:Author>
    <b:JournalName>Journal of Power Sources</b:JournalName>
    <b:Volume>196(21)</b:Volume>
    <b:RefOrder>4</b:RefOrder>
  </b:Source>
  <b:Source>
    <b:Tag>Bar05</b:Tag>
    <b:SourceType>JournalArticle</b:SourceType>
    <b:Guid>{40CB6FD6-F74E-496F-B63C-73924A9AEFB8}</b:Guid>
    <b:Author>
      <b:Author>
        <b:Corporate>Barbir, F.</b:Corporate>
      </b:Author>
    </b:Author>
    <b:Title>PEM Fule Cell : Theory and Practice</b:Title>
    <b:JournalName>Elsevier Science</b:JournalName>
    <b:Year>2005</b:Year>
    <b:RefOrder>5</b:RefOrder>
  </b:Source>
  <b:Source>
    <b:Tag>Moh16</b:Tag>
    <b:SourceType>JournalArticle</b:SourceType>
    <b:Guid>{A39F2E83-3A13-4C08-ACE5-C3AFD3C2D6E5}</b:Guid>
    <b:Author>
      <b:Author>
        <b:Corporate>Mohammad Rafiqul Islam, Bahman Shabani, Gary Rosengarten</b:Corporate>
      </b:Author>
    </b:Author>
    <b:Title>Nanofluids toimprove the performance of PEM fuel cell cooling systems : A theoretical approach</b:Title>
    <b:JournalName>Applied Energy</b:JournalName>
    <b:Year>2016</b:Year>
    <b:RefOrder>6</b:RefOrder>
  </b:Source>
  <b:Source>
    <b:Tag>AFl161</b:Tag>
    <b:SourceType>JournalArticle</b:SourceType>
    <b:Guid>{F4C43D75-104F-4459-9AA8-DCDA7B999028}</b:Guid>
    <b:Author>
      <b:Author>
        <b:Corporate>A. Fly*, R.H. Thring</b:Corporate>
      </b:Author>
    </b:Author>
    <b:Title>A comparison of evaporative and liquid cooling methods for fuel cell vehicles</b:Title>
    <b:JournalName>International Journal of Hydrogen Energy</b:JournalName>
    <b:Year>2016</b:Year>
    <b:Pages>14217-14229</b:Pages>
    <b:Volume>41</b:Volume>
    <b:RefOrder>7</b:RefOrder>
  </b:Source>
  <b:Source>
    <b:Tag>WAN18</b:Tag>
    <b:SourceType>JournalArticle</b:SourceType>
    <b:Guid>{2735B15E-07D7-4A6E-A5D1-91061FB6E77E}</b:Guid>
    <b:Author>
      <b:Author>
        <b:Corporate>W.A.N.W. Mohamed, Irnie Zakaria, W.H. Azmi, A.M.I Mamat, Rizalman Mamat, W.R.W. Daud</b:Corporate>
      </b:Author>
    </b:Author>
    <b:Title>Thermo-electrical performance of PEM fuel cell using Al2O3 nanofluids</b:Title>
    <b:JournalName>International Journal of Heat and Mass Transfer</b:JournalName>
    <b:Year>2018</b:Year>
    <b:RefOrder>8</b:RefOrder>
  </b:Source>
  <b:Source>
    <b:Tag>IAZ191</b:Tag>
    <b:SourceType>JournalArticle</b:SourceType>
    <b:Guid>{E4239FD8-77E0-43AD-A64F-A2CC9CD01DA4}</b:Guid>
    <b:Author>
      <b:Author>
        <b:Corporate>I.A. Zakaria, W.A.N.W. Mohamed, M.B. Zailan, W.H. Azmi</b:Corporate>
      </b:Author>
    </b:Author>
    <b:Title>Experimental analysis of SiO2-Distilled water nanofluids in a Polymer Electrolyte Membrane fuel cell parallel channel cooling plate</b:Title>
    <b:JournalName>International Journal of Hydrogen Energy</b:JournalName>
    <b:Year>2019</b:Year>
    <b:Pages>25850 - 25862</b:Pages>
    <b:Volume>44</b:Volume>
    <b:RefOrder>9</b:RefOrder>
  </b:Source>
  <b:Source>
    <b:Tag>Irn181</b:Tag>
    <b:SourceType>JournalArticle</b:SourceType>
    <b:Guid>{AE9A2BA7-EB4D-4C7A-B70F-3B971E779591}</b:Guid>
    <b:Author>
      <b:Author>
        <b:Corporate>Irnie Azlin Zakaria, Wan Ahmad Najmi Wan Mohamed, Wan Azmi Wan Hamzah</b:Corporate>
      </b:Author>
    </b:Author>
    <b:Title>Numerical Analysis of SiO2 Nanofluid Performance in Serpentine PEMFC Cooling Plate</b:Title>
    <b:JournalName>International Journal of Engineering &amp; Technology</b:JournalName>
    <b:Year>2018</b:Year>
    <b:Pages>170 - 174</b:Pages>
    <b:Volume>7 (4.26)</b:Volume>
    <b:RefOrder>10</b:RefOrder>
  </b:Source>
  <b:Source>
    <b:Tag>HWC17</b:Tag>
    <b:SourceType>JournalArticle</b:SourceType>
    <b:Guid>{98B8F1CA-B480-495F-A6B0-DA756C006FB0}</b:Guid>
    <b:Author>
      <b:Author>
        <b:Corporate>HW Chiam, WH Azmi, NA Usri, Rizalman Mamat, NM Adam</b:Corporate>
      </b:Author>
    </b:Author>
    <b:Title>Thermal conductivity and viscosity of Al2O3 nanofluids for different based ratio of water and ethylene glycol mixture</b:Title>
    <b:JournalName>Experimental Thermal and Fluid Science</b:JournalName>
    <b:Year>2017</b:Year>
    <b:Pages>420-429</b:Pages>
    <b:Volume>81</b:Volume>
    <b:RefOrder>11</b:RefOrder>
  </b:Source>
  <b:Source>
    <b:Tag>Mei12</b:Tag>
    <b:SourceType>JournalArticle</b:SourceType>
    <b:Guid>{3FBC80C4-AA81-4C7B-8D73-7B67866ABF5C}</b:Guid>
    <b:Author>
      <b:Author>
        <b:Corporate>Meidanshahi V, Karimi G</b:Corporate>
      </b:Author>
    </b:Author>
    <b:Title>Dynamic Modeling, Optimization and Control of Power Density in a PEM Fuel Cell</b:Title>
    <b:JournalName>Applied Energy</b:JournalName>
    <b:Year>2012</b:Year>
    <b:Pages>98-105</b:Pages>
    <b:RefOrder>12</b:RefOrder>
  </b:Source>
  <b:Source>
    <b:Tag>TMa15</b:Tag>
    <b:SourceType>JournalArticle</b:SourceType>
    <b:Guid>{B4D50889-97BF-4ECB-946E-ED8E90F3789B}</b:Guid>
    <b:Author>
      <b:Author>
        <b:Corporate>T. Mare, S. Halelfadl, S. Van Vaerenberg, P. Estelle</b:Corporate>
      </b:Author>
    </b:Author>
    <b:Title>Unexpected sharp peak in thermal conductivity ofcarbon nanotubes water based nanofluids</b:Title>
    <b:JournalName>Int. Commun. Heat Mass Transfer</b:JournalName>
    <b:Year>2015</b:Year>
    <b:RefOrder>13</b:RefOrder>
  </b:Source>
  <b:Source>
    <b:Tag>KAb18</b:Tag>
    <b:SourceType>JournalArticle</b:SourceType>
    <b:Guid>{C898B378-07DC-45A5-9EEA-BEDBC58D9FA9}</b:Guid>
    <b:Author>
      <b:Author>
        <b:Corporate>K Abdul Hamid, WH Azmi, MF Nabil, Rizalman Mamat, KV Sharma</b:Corporate>
      </b:Author>
    </b:Author>
    <b:Title>Experimental investigation of thermal conductivity and dynamic viscosity on nanoparticle mixture ratios of TiO2-SiO2 nanofluids</b:Title>
    <b:JournalName>International Journal of Heat and Mass Transfer</b:JournalName>
    <b:Year>2018</b:Year>
    <b:Pages>1143-1152</b:Pages>
    <b:Volume>116</b:Volume>
    <b:RefOrder>14</b:RefOrder>
  </b:Source>
  <b:Source>
    <b:Tag>MFN171</b:Tag>
    <b:SourceType>JournalArticle</b:SourceType>
    <b:Guid>{23E9BD6E-7600-4A1D-80CF-E49DEA0A7073}</b:Guid>
    <b:Author>
      <b:Author>
        <b:Corporate>MF Nabil, WH Azmi, K Abdul Hamid, Rizalman Mamat, Ftwi Y Hagos</b:Corporate>
      </b:Author>
    </b:Author>
    <b:Title>An experimental study on the thermal conductivity and dynamic viscosity of TiO2-SiO2 nanofluids in water: ethylene glycol mixture</b:Title>
    <b:JournalName>International Communications in Heat and Mass Transfer</b:JournalName>
    <b:Year>2017</b:Year>
    <b:Pages>181-189</b:Pages>
    <b:Volume>86</b:Volume>
    <b:RefOrder>15</b:RefOrder>
  </b:Source>
  <b:Source>
    <b:Tag>Wil14</b:Tag>
    <b:SourceType>JournalArticle</b:SourceType>
    <b:Guid>{F65DD588-BE01-48F3-9AFC-3FF04D5A3869}</b:Guid>
    <b:Author>
      <b:Author>
        <b:Corporate>William R. Bennett, Mark A. Hoberecht, Vadim F. Lvovich</b:Corporate>
      </b:Author>
    </b:Author>
    <b:Title>Analysis of shunt currents and associated corrosion of bipolar plates in PEM fuel cells</b:Title>
    <b:JournalName>Journal of Electroanalytical Chemistry </b:JournalName>
    <b:Year>2014</b:Year>
    <b:RefOrder>16</b:RefOrder>
  </b:Source>
  <b:Source>
    <b:Tag>Irn152</b:Tag>
    <b:SourceType>JournalArticle</b:SourceType>
    <b:Guid>{4047917A-F5D1-4CC5-85AC-56D40A660BCD}</b:Guid>
    <b:Author>
      <b:Author>
        <b:Corporate>Irnie Zakaria, W.A.N.W Mohamed, A.M.I Bin Mamat, R.Saidur, W.H. Azmi, Rizalman Mamat, S.F.A Talib</b:Corporate>
      </b:Author>
    </b:Author>
    <b:Title>Experimental Investigation of Al2O3 - Water Ethylene Glycol Mixture Nanofluid Thermal Behaviour in a Single Cooling Plate for PEM Fuel Cell Application</b:Title>
    <b:JournalName>Elsevier</b:JournalName>
    <b:Year>2015</b:Year>
    <b:Pages>252 - 258</b:Pages>
    <b:Volume>79</b:Volume>
    <b:RefOrder>17</b:RefOrder>
  </b:Source>
  <b:Source>
    <b:Tag>RIs171</b:Tag>
    <b:SourceType>JournalArticle</b:SourceType>
    <b:Guid>{61B77C21-57FC-477B-9735-5416839E6DEE}</b:Guid>
    <b:Author>
      <b:Author>
        <b:Corporate>R. Islam, B. Shabani, J. Andrews, G. Rosengarten</b:Corporate>
      </b:Author>
    </b:Author>
    <b:Title>Experimental investigation of using ZnO nanofluids as coolants in a PEM fuel cell</b:Title>
    <b:Year>2017</b:Year>
    <b:JournalName>International Journal of Hydrogen energy</b:JournalName>
    <b:Pages>19272-19286</b:Pages>
    <b:Volume>42</b:Volume>
    <b:RefOrder>18</b:RefOrder>
  </b:Source>
  <b:Source>
    <b:Tag>SFA15</b:Tag>
    <b:SourceType>JournalArticle</b:SourceType>
    <b:Guid>{5AE82A25-A628-4EF2-8FEA-872D52C171ED}</b:Guid>
    <b:Author>
      <b:Author>
        <b:Corporate>S.F.A. talib, W.H. Azmi, Irnie Zakaria, W.A.N.W. Mohamed, A.M.I. Mamat, H. Ismail, W.R.W. Daud</b:Corporate>
      </b:Author>
    </b:Author>
    <b:Title>Thermopysical Properties of Silicon Oxide in Ethylene Glycol / Water Mixture for Proton Exchange Membrane Fuel Cell Cooiling Application</b:Title>
    <b:JournalName>International Conference on Alternative Energy in Developing Countries and Emerging Economies</b:JournalName>
    <b:Year>2015</b:Year>
    <b:RefOrder>19</b:RefOrder>
  </b:Source>
  <b:Source>
    <b:Tag>BCP98</b:Tag>
    <b:SourceType>JournalArticle</b:SourceType>
    <b:Guid>{80933881-4E55-4D00-A9D8-62606E8F3339}</b:Guid>
    <b:Author>
      <b:Author>
        <b:Corporate>B.C. Pak, Y.I. Cho</b:Corporate>
      </b:Author>
    </b:Author>
    <b:Title>Hydrodynamic and Heat transfer study of dispersed fluids with submicron metallic oxide particles</b:Title>
    <b:JournalName>Exp. Heat Transfer</b:JournalName>
    <b:Year>1998</b:Year>
    <b:Pages>151-170</b:Pages>
    <b:Volume>11(2)</b:Volume>
    <b:RefOrder>20</b:RefOrder>
  </b:Source>
  <b:Source>
    <b:Tag>KGK13</b:Tag>
    <b:SourceType>JournalArticle</b:SourceType>
    <b:Guid>{010227FA-098A-48CC-8827-61484E55FE5D}</b:Guid>
    <b:Author>
      <b:Author>
        <b:Corporate>K.G.K. Sarojini, S.V. Manoj, P.K. Singh, T. Pradeep, S.K. Das</b:Corporate>
      </b:Author>
    </b:Author>
    <b:Title>Electrical conductivity of ceramic and metallic nanofluids</b:Title>
    <b:JournalName>Colloids Surf.</b:JournalName>
    <b:Year>2013</b:Year>
    <b:Pages>39-46</b:Pages>
    <b:Volume>417</b:Volume>
    <b:RefOrder>21</b:RefOrder>
  </b:Source>
  <b:Source>
    <b:Tag>TMG08</b:Tag>
    <b:SourceType>JournalArticle</b:SourceType>
    <b:Guid>{F2108A0E-DE73-4BCB-AAA9-D300A03D9851}</b:Guid>
    <b:Author>
      <b:Author>
        <b:Corporate>T. M. G. o. Companies</b:Corporate>
      </b:Author>
    </b:Author>
    <b:Title>Ethylene Glycol Product Guide</b:Title>
    <b:JournalName>The MEGlobal Group of</b:JournalName>
    <b:Year>2008</b:Year>
    <b:RefOrder>22</b:RefOrder>
  </b:Source>
  <b:Source>
    <b:Tag>Placeholder1</b:Tag>
    <b:SourceType>JournalArticle</b:SourceType>
    <b:Guid>{807B5C0A-B0EC-4391-ADBE-B32A3D6AFDC9}</b:Guid>
    <b:Author>
      <b:Author>
        <b:Corporate>Irnie Zakaria, W.H. Azmi, A.M.I. Mamat, Rizalman Mamat, R. Saidur, S.F. abu Talib, W.A.N.W. Mohamed</b:Corporate>
      </b:Author>
    </b:Author>
    <b:Title>Thermal analysis of Al2O3-water ethylene glycol mixture nanofluid for single PEM fule cell cooling plate : An experimental study</b:Title>
    <b:JournalName>International Journal of Hydrogen Energy</b:JournalName>
    <b:Year>2016</b:Year>
    <b:Pages>5096 - 5112</b:Pages>
    <b:Volume>41</b:Volume>
    <b:RefOrder>23</b:RefOrder>
  </b:Source>
  <b:Source>
    <b:Tag>Sai20</b:Tag>
    <b:SourceType>JournalArticle</b:SourceType>
    <b:Guid>{6B61E1A8-3FB3-49A0-ACC1-1CD6A10CE52A}</b:Guid>
    <b:Author>
      <b:Author>
        <b:Corporate>Saifuddin Khalid , Irnie Zakaria,W.H.Azmi, W.A.N.W.Mohamed</b:Corporate>
      </b:Author>
    </b:Author>
    <b:Title>Thermal-electrical-hydraulic properties of Al2O3-SiO2 hybrid nanofluids for advanced PEM fuel cell thermal management</b:Title>
    <b:Year>2020</b:Year>
    <b:JournalName>Journal Of Thermal Analysis and Calorimetry</b:JournalName>
    <b:RefOrder>24</b:RefOrder>
  </b:Source>
  <b:Source>
    <b:Tag>Azm14</b:Tag>
    <b:SourceType>BookSection</b:SourceType>
    <b:Guid>{F4694ABE-C798-4983-8168-E492AC6A11A0}</b:Guid>
    <b:Author>
      <b:Author>
        <b:Corporate>Azmi WH,Shrama KV, Sarma PK, Mamat R, Anuar S</b:Corporate>
      </b:Author>
    </b:Author>
    <b:Title>Comparison of convective heat transfer coefficient and friction factor of TiO2 nanofluid flow in a tube with twisted tape inserts</b:Title>
    <b:Year>2014</b:Year>
    <b:Pages>81:84-93</b:Pages>
    <b:BookTitle>Int J Therm Sci</b:BookTitle>
    <b:RefOrder>25</b:RefOrder>
  </b:Source>
  <b:Source>
    <b:Tag>GZy17</b:Tag>
    <b:SourceType>JournalArticle</b:SourceType>
    <b:Guid>{A7CF5546-98E0-4005-886E-EABE8FA1D2DC}</b:Guid>
    <b:Author>
      <b:Author>
        <b:Corporate>G. Zyla, J. Fal</b:Corporate>
      </b:Author>
    </b:Author>
    <b:Title>Viscosity, thermal and electrical conductivity of silicon dioxide-ethylene glycol transparent nanofluids : an experimental studies</b:Title>
    <b:Year>2017</b:Year>
    <b:Publisher>Thermochim. Acta</b:Publisher>
    <b:JournalName>Thermochim. Acta</b:JournalName>
    <b:RefOrder>26</b:RefOrder>
  </b:Source>
  <b:Source>
    <b:Tag>Che08</b:Tag>
    <b:SourceType>JournalArticle</b:SourceType>
    <b:Guid>{B4C16B9A-6A27-4EDE-A4EE-6C758FDAB920}</b:Guid>
    <b:Author>
      <b:Author>
        <b:Corporate>Cheng, Lixin</b:Corporate>
      </b:Author>
    </b:Author>
    <b:Title>Nanofluids Heat Transfer Technologies</b:Title>
    <b:JournalName>Recent Patents on Engineering</b:JournalName>
    <b:Year>2008</b:Year>
    <b:RefOrder>27</b:RefOrder>
  </b:Source>
  <b:Source>
    <b:Tag>DWe04</b:Tag>
    <b:SourceType>JournalArticle</b:SourceType>
    <b:Guid>{B594E101-B296-487C-B179-56FDC5647754}</b:Guid>
    <b:Author>
      <b:Author>
        <b:Corporate>D. Wen, Y. Ding</b:Corporate>
      </b:Author>
    </b:Author>
    <b:Title>Experimental investigation into convective heat transfer of nanofluid at the entrance region under laminar flow conditions</b:Title>
    <b:JournalName>Heat Mass Transfer</b:JournalName>
    <b:Year>2004</b:Year>
    <b:RefOrder>28</b:RefOrder>
  </b:Source>
  <b:Source>
    <b:Tag>Rah13</b:Tag>
    <b:SourceType>JournalArticle</b:SourceType>
    <b:Guid>{3920FE84-C85F-4E98-9F92-E915D175ED6F}</b:Guid>
    <b:Author>
      <b:Author>
        <b:Corporate>Rahul A. Bhogare, B. S. Kothawale</b:Corporate>
      </b:Author>
    </b:Author>
    <b:Title>A Review on applications and challenges of Nano-fluids</b:Title>
    <b:Year>2013</b:Year>
    <b:RefOrder>29</b:RefOrder>
  </b:Source>
</b:Sources>
</file>

<file path=customXml/itemProps1.xml><?xml version="1.0" encoding="utf-8"?>
<ds:datastoreItem xmlns:ds="http://schemas.openxmlformats.org/officeDocument/2006/customXml" ds:itemID="{8B4CC48E-94B1-4270-BBD5-149632F2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azwadi</dc:creator>
  <cp:lastModifiedBy>Adib Shakri</cp:lastModifiedBy>
  <cp:revision>5</cp:revision>
  <cp:lastPrinted>2021-06-11T13:27:00Z</cp:lastPrinted>
  <dcterms:created xsi:type="dcterms:W3CDTF">2021-07-20T05:35:00Z</dcterms:created>
  <dcterms:modified xsi:type="dcterms:W3CDTF">2024-10-21T01:28:00Z</dcterms:modified>
</cp:coreProperties>
</file>